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AA" w:rsidRPr="0030681C" w:rsidRDefault="00B603AA" w:rsidP="00B603AA">
      <w:pPr>
        <w:widowControl w:val="0"/>
        <w:tabs>
          <w:tab w:val="left" w:pos="6761"/>
        </w:tabs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Приложение </w:t>
      </w:r>
    </w:p>
    <w:p w:rsidR="00B603AA" w:rsidRPr="00512549" w:rsidRDefault="00B603AA" w:rsidP="00B603AA">
      <w:pPr>
        <w:widowControl w:val="0"/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к решению Орловского городского Совета народных депутатов </w:t>
      </w: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 xml:space="preserve">от 25.02.2022 № </w:t>
      </w:r>
      <w:r w:rsidRPr="00512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20/0299 -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ГС</w:t>
      </w:r>
    </w:p>
    <w:p w:rsidR="00B603AA" w:rsidRPr="0030681C" w:rsidRDefault="00B603AA" w:rsidP="00B603AA">
      <w:pPr>
        <w:widowControl w:val="0"/>
        <w:tabs>
          <w:tab w:val="left" w:pos="6761"/>
        </w:tabs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603AA" w:rsidRPr="0030681C" w:rsidRDefault="00B603AA" w:rsidP="00B603AA">
      <w:pPr>
        <w:widowControl w:val="0"/>
        <w:tabs>
          <w:tab w:val="left" w:pos="6761"/>
        </w:tabs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Приложение 1</w:t>
      </w:r>
    </w:p>
    <w:p w:rsidR="00B603AA" w:rsidRPr="0030681C" w:rsidRDefault="00B603AA" w:rsidP="00B603AA">
      <w:pPr>
        <w:widowControl w:val="0"/>
        <w:tabs>
          <w:tab w:val="left" w:pos="6761"/>
        </w:tabs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 Положению о муниципальном жилищном контроле на территории</w:t>
      </w:r>
    </w:p>
    <w:p w:rsidR="00B603AA" w:rsidRPr="0030681C" w:rsidRDefault="00B603AA" w:rsidP="00B603AA">
      <w:pPr>
        <w:widowControl w:val="0"/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муниципального образования «Город Орёл»</w:t>
      </w:r>
    </w:p>
    <w:p w:rsidR="00B603AA" w:rsidRPr="0030681C" w:rsidRDefault="00B603AA" w:rsidP="00B603AA">
      <w:pPr>
        <w:widowControl w:val="0"/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603AA" w:rsidRPr="0030681C" w:rsidRDefault="00B603AA" w:rsidP="00B603AA">
      <w:pPr>
        <w:widowControl w:val="0"/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603AA" w:rsidRPr="0047292B" w:rsidRDefault="00B603AA" w:rsidP="00B603AA">
      <w:pPr>
        <w:autoSpaceDE w:val="0"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47292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Перечень индикаторов риска нарушения обязательных требований, </w:t>
      </w:r>
    </w:p>
    <w:p w:rsidR="00B603AA" w:rsidRPr="0047292B" w:rsidRDefault="00B603AA" w:rsidP="00B603AA">
      <w:pPr>
        <w:autoSpaceDE w:val="0"/>
        <w:spacing w:after="0" w:line="240" w:lineRule="auto"/>
        <w:jc w:val="center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47292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проверяемых в рамках осуществления муниципального жилищного контроля </w:t>
      </w:r>
    </w:p>
    <w:p w:rsidR="00B603AA" w:rsidRPr="0030681C" w:rsidRDefault="00B603AA" w:rsidP="00B603AA">
      <w:pPr>
        <w:autoSpaceDE w:val="0"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603AA" w:rsidRPr="0030681C" w:rsidRDefault="00B603AA" w:rsidP="00B603AA">
      <w:pPr>
        <w:autoSpaceDE w:val="0"/>
        <w:spacing w:after="0" w:line="240" w:lineRule="auto"/>
        <w:ind w:firstLine="53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0681C">
        <w:rPr>
          <w:rFonts w:ascii="Arial" w:hAnsi="Arial" w:cs="Arial"/>
          <w:kern w:val="1"/>
          <w:sz w:val="24"/>
          <w:szCs w:val="24"/>
          <w:lang w:eastAsia="ar-SA"/>
        </w:rPr>
        <w:t>1. Невыполнение в установленный срок предписаний, выданных управлением строительства, дорожного хозяйства и благоустройства администрации города Орла, об устранении выявленных нарушений обязательных требований.</w:t>
      </w:r>
    </w:p>
    <w:p w:rsidR="00B603AA" w:rsidRPr="0030681C" w:rsidRDefault="00B603AA" w:rsidP="00B603AA">
      <w:pPr>
        <w:autoSpaceDE w:val="0"/>
        <w:spacing w:after="0" w:line="240" w:lineRule="auto"/>
        <w:ind w:firstLine="539"/>
        <w:jc w:val="both"/>
        <w:rPr>
          <w:rFonts w:ascii="Arial" w:hAnsi="Arial" w:cs="Arial"/>
          <w:color w:val="333333"/>
          <w:kern w:val="1"/>
          <w:sz w:val="24"/>
          <w:szCs w:val="24"/>
          <w:lang w:eastAsia="ar-SA"/>
        </w:rPr>
      </w:pPr>
      <w:r w:rsidRPr="0030681C">
        <w:rPr>
          <w:rFonts w:ascii="Arial" w:hAnsi="Arial" w:cs="Arial"/>
          <w:kern w:val="1"/>
          <w:sz w:val="24"/>
          <w:szCs w:val="24"/>
          <w:lang w:eastAsia="ar-SA"/>
        </w:rPr>
        <w:t xml:space="preserve">2. Поступление в администрацию города Орла от органов государственной власти, органов местного самоуправления, юридических лиц, общественных объединений, граждан </w:t>
      </w:r>
      <w:r w:rsidRPr="0030681C">
        <w:rPr>
          <w:rFonts w:ascii="Arial" w:hAnsi="Arial" w:cs="Arial"/>
          <w:color w:val="333333"/>
          <w:kern w:val="1"/>
          <w:sz w:val="24"/>
          <w:szCs w:val="24"/>
          <w:lang w:eastAsia="ar-SA"/>
        </w:rPr>
        <w:t>(поступивших способом, позволяющим установить личность обратившегося гражданина)</w:t>
      </w:r>
      <w:r w:rsidRPr="0030681C">
        <w:rPr>
          <w:rFonts w:ascii="Arial" w:hAnsi="Arial" w:cs="Arial"/>
          <w:kern w:val="1"/>
          <w:sz w:val="24"/>
          <w:szCs w:val="24"/>
          <w:lang w:eastAsia="ar-SA"/>
        </w:rPr>
        <w:t>, из средств массовой информации сведений о действиях (бездействии), которые могут свидетельствовать о наличии нарушений обязательных требований и риска причинения вреда (ущерба) охраняемым законом ценностям.</w:t>
      </w:r>
    </w:p>
    <w:p w:rsidR="00B603AA" w:rsidRDefault="00B603AA" w:rsidP="00B603AA">
      <w:pPr>
        <w:widowControl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0681C">
        <w:rPr>
          <w:rFonts w:ascii="Arial" w:hAnsi="Arial" w:cs="Arial"/>
          <w:color w:val="333333"/>
          <w:kern w:val="1"/>
          <w:sz w:val="24"/>
          <w:szCs w:val="24"/>
          <w:lang w:eastAsia="ar-SA"/>
        </w:rPr>
        <w:t xml:space="preserve">3. Трехкратный и более рост количества обращений за единицу времени (месяц, квартал) в сравнении с предшествующим аналогичным периодом и (или) </w:t>
      </w:r>
      <w:r w:rsidRPr="0030681C">
        <w:rPr>
          <w:rFonts w:ascii="Arial" w:hAnsi="Arial" w:cs="Arial"/>
          <w:color w:val="333333"/>
          <w:kern w:val="1"/>
          <w:sz w:val="24"/>
          <w:szCs w:val="24"/>
          <w:lang w:eastAsia="ar-SA"/>
        </w:rPr>
        <w:br/>
        <w:t xml:space="preserve">с аналогичным периодом предшествующего календарного года, поступивших </w:t>
      </w:r>
      <w:r w:rsidRPr="0030681C">
        <w:rPr>
          <w:rFonts w:ascii="Arial" w:hAnsi="Arial" w:cs="Arial"/>
          <w:color w:val="333333"/>
          <w:kern w:val="1"/>
          <w:sz w:val="24"/>
          <w:szCs w:val="24"/>
          <w:lang w:eastAsia="ar-SA"/>
        </w:rPr>
        <w:br/>
        <w:t>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  <w:r w:rsidRPr="0030681C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</w:p>
    <w:p w:rsidR="00B603AA" w:rsidRDefault="00B603AA" w:rsidP="00B603AA">
      <w:pPr>
        <w:widowControl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603AA" w:rsidRDefault="00B603AA" w:rsidP="00B603AA">
      <w:pPr>
        <w:widowControl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bookmarkStart w:id="0" w:name="_GoBack"/>
      <w:bookmarkEnd w:id="0"/>
    </w:p>
    <w:p w:rsidR="00B603AA" w:rsidRDefault="00B603AA" w:rsidP="00B603AA">
      <w:pPr>
        <w:widowControl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603AA" w:rsidRPr="0030681C" w:rsidRDefault="00B603AA" w:rsidP="00B603AA">
      <w:pPr>
        <w:widowControl w:val="0"/>
        <w:tabs>
          <w:tab w:val="left" w:pos="6761"/>
        </w:tabs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Приложение 2</w:t>
      </w:r>
    </w:p>
    <w:p w:rsidR="00B603AA" w:rsidRPr="0030681C" w:rsidRDefault="00B603AA" w:rsidP="00B603AA">
      <w:pPr>
        <w:widowControl w:val="0"/>
        <w:tabs>
          <w:tab w:val="left" w:pos="6761"/>
        </w:tabs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 Положению о муниципальном жилищном контроле на территории</w:t>
      </w:r>
    </w:p>
    <w:p w:rsidR="00B603AA" w:rsidRPr="0030681C" w:rsidRDefault="00B603AA" w:rsidP="00B603AA">
      <w:pPr>
        <w:widowControl w:val="0"/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муниципального образования «Город Орёл»</w:t>
      </w:r>
    </w:p>
    <w:p w:rsidR="00B603AA" w:rsidRPr="0030681C" w:rsidRDefault="00B603AA" w:rsidP="00B603AA">
      <w:pPr>
        <w:widowControl w:val="0"/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603AA" w:rsidRPr="0047292B" w:rsidRDefault="00B603AA" w:rsidP="00B603AA">
      <w:pPr>
        <w:widowControl w:val="0"/>
        <w:autoSpaceDE w:val="0"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47292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Ключевые показатели муниципального жилищного контроля </w:t>
      </w:r>
    </w:p>
    <w:p w:rsidR="00B603AA" w:rsidRPr="0030681C" w:rsidRDefault="00B603AA" w:rsidP="00B603AA">
      <w:pPr>
        <w:widowControl w:val="0"/>
        <w:autoSpaceDE w:val="0"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624"/>
      </w:tblGrid>
      <w:tr w:rsidR="00B603AA" w:rsidRPr="0030681C" w:rsidTr="006B76ED">
        <w:tc>
          <w:tcPr>
            <w:tcW w:w="7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3AA" w:rsidRPr="0030681C" w:rsidRDefault="00B603AA" w:rsidP="006B76ED">
            <w:pPr>
              <w:suppressLineNumber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30681C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Ключевые показатели</w:t>
            </w:r>
          </w:p>
        </w:tc>
        <w:tc>
          <w:tcPr>
            <w:tcW w:w="1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3AA" w:rsidRPr="0030681C" w:rsidRDefault="00B603AA" w:rsidP="006B76ED">
            <w:pPr>
              <w:suppressLineNumber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30681C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Целевые значения</w:t>
            </w:r>
          </w:p>
          <w:p w:rsidR="00B603AA" w:rsidRPr="0030681C" w:rsidRDefault="00B603AA" w:rsidP="006B76ED">
            <w:pPr>
              <w:suppressLineNumber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4"/>
                <w:szCs w:val="24"/>
                <w:lang w:val="en-US" w:eastAsia="hi-IN" w:bidi="hi-IN"/>
              </w:rPr>
            </w:pPr>
            <w:r w:rsidRPr="0030681C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(%)</w:t>
            </w:r>
          </w:p>
        </w:tc>
      </w:tr>
      <w:tr w:rsidR="00B603AA" w:rsidRPr="0030681C" w:rsidTr="006B76ED">
        <w:tc>
          <w:tcPr>
            <w:tcW w:w="7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3AA" w:rsidRPr="0030681C" w:rsidRDefault="00B603AA" w:rsidP="006B76ED">
            <w:pPr>
              <w:suppressLineNumbers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30681C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Доля устранённых нарушений обязательных требований в добровольном порядке от числа выявленных нарушений обязательных требований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3AA" w:rsidRPr="0030681C" w:rsidRDefault="00B603AA" w:rsidP="006B76ED">
            <w:pPr>
              <w:suppressLineNumber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4"/>
                <w:szCs w:val="24"/>
                <w:lang w:val="en-US" w:eastAsia="hi-IN" w:bidi="hi-IN"/>
              </w:rPr>
            </w:pPr>
            <w:r w:rsidRPr="0030681C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80%</w:t>
            </w:r>
          </w:p>
        </w:tc>
      </w:tr>
      <w:tr w:rsidR="00B603AA" w:rsidRPr="0030681C" w:rsidTr="006B76ED">
        <w:tc>
          <w:tcPr>
            <w:tcW w:w="7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3AA" w:rsidRPr="0030681C" w:rsidRDefault="00B603AA" w:rsidP="006B76ED">
            <w:pPr>
              <w:suppressLineNumbers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30681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Доля вынесенных постановлений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3AA" w:rsidRPr="0030681C" w:rsidRDefault="00B603AA" w:rsidP="006B76ED">
            <w:pPr>
              <w:suppressLineNumber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4"/>
                <w:szCs w:val="24"/>
                <w:lang w:val="en-US" w:eastAsia="hi-IN" w:bidi="hi-IN"/>
              </w:rPr>
            </w:pPr>
            <w:r w:rsidRPr="0030681C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30%</w:t>
            </w:r>
          </w:p>
        </w:tc>
      </w:tr>
      <w:tr w:rsidR="00B603AA" w:rsidRPr="0030681C" w:rsidTr="006B76ED">
        <w:tc>
          <w:tcPr>
            <w:tcW w:w="7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3AA" w:rsidRPr="0030681C" w:rsidRDefault="00B603AA" w:rsidP="006B76ED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30681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Доля обоснованных жалоб на действия (бездействие) контрольного органа и (или) его должностных лиц при проведении контрольных (надзорных) мероприятий от общего числа поступивших жалоб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3AA" w:rsidRPr="0030681C" w:rsidRDefault="00B603AA" w:rsidP="006B76ED">
            <w:pPr>
              <w:suppressLineNumber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4"/>
                <w:szCs w:val="24"/>
                <w:lang w:val="en-US" w:eastAsia="hi-IN" w:bidi="hi-IN"/>
              </w:rPr>
            </w:pPr>
            <w:r w:rsidRPr="0030681C">
              <w:rPr>
                <w:rFonts w:ascii="Arial" w:hAnsi="Arial" w:cs="Arial"/>
                <w:kern w:val="1"/>
                <w:sz w:val="24"/>
                <w:szCs w:val="24"/>
                <w:lang w:val="en-US" w:eastAsia="ar-SA"/>
              </w:rPr>
              <w:t>0%</w:t>
            </w:r>
          </w:p>
        </w:tc>
      </w:tr>
      <w:tr w:rsidR="00B603AA" w:rsidRPr="0030681C" w:rsidTr="006B76ED">
        <w:tc>
          <w:tcPr>
            <w:tcW w:w="7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3AA" w:rsidRPr="0030681C" w:rsidRDefault="00B603AA" w:rsidP="006B76ED">
            <w:pPr>
              <w:suppressLineNumbers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30681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Доля контрольных (надзорных) мероприятий, проведённых в отчётном периоде, результаты которых были признаны недействительными (в том числе по решению суда и (или) по предписанию органов прокуратуры)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3AA" w:rsidRPr="0030681C" w:rsidRDefault="00B603AA" w:rsidP="006B76ED">
            <w:pPr>
              <w:suppressLineNumber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4"/>
                <w:szCs w:val="24"/>
                <w:lang w:val="en-US" w:eastAsia="hi-IN" w:bidi="hi-IN"/>
              </w:rPr>
            </w:pPr>
            <w:r w:rsidRPr="0030681C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</w:tr>
    </w:tbl>
    <w:p w:rsidR="00B603AA" w:rsidRPr="0030681C" w:rsidRDefault="00B603AA" w:rsidP="00B603AA">
      <w:pPr>
        <w:widowControl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603AA" w:rsidRPr="00CE295A" w:rsidRDefault="00B603AA" w:rsidP="00B603AA"/>
    <w:p w:rsidR="00CE295A" w:rsidRPr="0030681C" w:rsidRDefault="00CE295A" w:rsidP="00CE295A">
      <w:pPr>
        <w:widowControl w:val="0"/>
        <w:tabs>
          <w:tab w:val="left" w:pos="6761"/>
        </w:tabs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55069F" w:rsidRPr="0030681C" w:rsidRDefault="0055069F" w:rsidP="0055069F">
      <w:pPr>
        <w:widowControl w:val="0"/>
        <w:tabs>
          <w:tab w:val="left" w:pos="6761"/>
        </w:tabs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Приложение 3</w:t>
      </w:r>
    </w:p>
    <w:p w:rsidR="0055069F" w:rsidRPr="0030681C" w:rsidRDefault="0055069F" w:rsidP="0055069F">
      <w:pPr>
        <w:widowControl w:val="0"/>
        <w:tabs>
          <w:tab w:val="left" w:pos="6761"/>
        </w:tabs>
        <w:spacing w:after="0" w:line="240" w:lineRule="auto"/>
        <w:ind w:left="538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 Положению о муниципальном жилищном контроле на территории</w:t>
      </w:r>
    </w:p>
    <w:p w:rsidR="0055069F" w:rsidRPr="0030681C" w:rsidRDefault="0055069F" w:rsidP="0055069F">
      <w:pPr>
        <w:widowControl w:val="0"/>
        <w:spacing w:after="0" w:line="240" w:lineRule="auto"/>
        <w:ind w:left="5387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муниципального образования «Город Орёл»</w:t>
      </w:r>
    </w:p>
    <w:p w:rsidR="0055069F" w:rsidRPr="0030681C" w:rsidRDefault="0055069F" w:rsidP="0055069F">
      <w:pPr>
        <w:widowControl w:val="0"/>
        <w:autoSpaceDE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55069F" w:rsidRPr="0030681C" w:rsidRDefault="0055069F" w:rsidP="0055069F">
      <w:pPr>
        <w:widowControl w:val="0"/>
        <w:autoSpaceDE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55069F" w:rsidRPr="0047292B" w:rsidRDefault="0055069F" w:rsidP="0055069F">
      <w:pPr>
        <w:widowControl w:val="0"/>
        <w:autoSpaceDE w:val="0"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47292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Индикативные показатели, </w:t>
      </w:r>
    </w:p>
    <w:p w:rsidR="0055069F" w:rsidRPr="0047292B" w:rsidRDefault="0055069F" w:rsidP="0055069F">
      <w:pPr>
        <w:widowControl w:val="0"/>
        <w:autoSpaceDE w:val="0"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47292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применяемые при осуществлении муниципального жилищного контроля </w:t>
      </w:r>
    </w:p>
    <w:p w:rsidR="0055069F" w:rsidRPr="0030681C" w:rsidRDefault="0055069F" w:rsidP="0055069F">
      <w:pPr>
        <w:widowControl w:val="0"/>
        <w:autoSpaceDE w:val="0"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1. Количество внеплановых контрольных (надзорных) мероприятий, проведённых за отчетный период.</w:t>
      </w: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 Общее количество контрольных (надзорных) мероприятий при взаимодействии с контролируемыми лицами, проведённых за отчётный период.</w:t>
      </w: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3. Количество контрольных мероприятий при взаимодействии с контролируемыми лицами по каждому виду контрольного мероприятия, проведённых за отчетный период.</w:t>
      </w: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4. Количество предостережений о недопустимости нарушения обязательных требований, объявленных за отчётный период.</w:t>
      </w: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5. Количество контрольных (надзорных) мероприятий, по результатам которых выявлены нарушения обязательных требований, за отчётный период.</w:t>
      </w: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6. Количество контрольных (надзорных) мероприятий, по итогам которых возбуждены дела об административных правонарушениях, за отчётный период.</w:t>
      </w: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7. Сумма административных штрафов, наложенных по результатам контрольных (надзорных) мероприятий, за отчётный период.</w:t>
      </w: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8. Количество направленных в органы прокуратуры заявлений о согласовании проведения контрольных мероприятий, за отчётный период.</w:t>
      </w: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9.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за отчётный период.</w:t>
      </w: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10.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по которым принято решение об удовлетворении заявленных требований, за отчётный период.</w:t>
      </w: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11. Количество предписаний об устранении нарушений обязательных требований, выданных в отчётном периоде.</w:t>
      </w:r>
    </w:p>
    <w:p w:rsidR="0055069F" w:rsidRPr="0030681C" w:rsidRDefault="0055069F" w:rsidP="0055069F">
      <w:pPr>
        <w:autoSpaceDE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068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12. Количество устранённых нарушений обязательных требований в отчётном периоде.</w:t>
      </w:r>
    </w:p>
    <w:p w:rsidR="009D236B" w:rsidRPr="00CE295A" w:rsidRDefault="009D236B" w:rsidP="0055069F">
      <w:pPr>
        <w:widowControl w:val="0"/>
        <w:tabs>
          <w:tab w:val="left" w:pos="6761"/>
        </w:tabs>
        <w:spacing w:after="0" w:line="240" w:lineRule="auto"/>
        <w:ind w:left="5387"/>
        <w:jc w:val="both"/>
      </w:pPr>
    </w:p>
    <w:sectPr w:rsidR="009D236B" w:rsidRPr="00CE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C37"/>
    <w:multiLevelType w:val="hybridMultilevel"/>
    <w:tmpl w:val="63DEDC3A"/>
    <w:lvl w:ilvl="0" w:tplc="7E06335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E1"/>
    <w:rsid w:val="000C3E2D"/>
    <w:rsid w:val="000E39F5"/>
    <w:rsid w:val="0024334C"/>
    <w:rsid w:val="0055069F"/>
    <w:rsid w:val="009D236B"/>
    <w:rsid w:val="00B603AA"/>
    <w:rsid w:val="00CE295A"/>
    <w:rsid w:val="0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B8F0"/>
  <w15:chartTrackingRefBased/>
  <w15:docId w15:val="{61517293-A525-495A-89F4-5E128C70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4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0E39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2022-03-03T09:23:00Z</dcterms:created>
  <dcterms:modified xsi:type="dcterms:W3CDTF">2022-03-03T09:23:00Z</dcterms:modified>
</cp:coreProperties>
</file>