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nformat"/>
        <w:jc w:val="right"/>
        <w:rPr>
          <w:rFonts w:ascii="Times New Roman" w:hAnsi="Times New Roman" w:cs="Times New Roman"/>
          <w:sz w:val="24"/>
          <w:szCs w:val="24"/>
        </w:rPr>
      </w:pPr>
      <w:r>
        <w:rPr>
          <w:rFonts w:cs="Times New Roman" w:ascii="Times New Roman" w:hAnsi="Times New Roman"/>
          <w:sz w:val="24"/>
          <w:szCs w:val="24"/>
        </w:rPr>
        <w:t>Приложение № 1 к Положению о порядке</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проведения торгов на право заключения</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договоров на установку и эксплуатацию</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рекламных конструкций на земельных участках, </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зданиях, ином недвижимом имуществе, </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находящемся в собственности Муниципального</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образования «Город Орел», а также на земельных</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участках, государственная собственность на которые</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не разграничена на территории города Орла</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Договор № 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 установку и эксплуатацию рекламной конструкции</w:t>
      </w:r>
    </w:p>
    <w:p>
      <w:pPr>
        <w:pStyle w:val="ConsPlusNonformat"/>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nformat"/>
        <w:rPr/>
      </w:pPr>
      <w:r>
        <w:rPr>
          <w:rFonts w:cs="Times New Roman" w:ascii="Times New Roman" w:hAnsi="Times New Roman"/>
          <w:sz w:val="28"/>
          <w:szCs w:val="28"/>
        </w:rPr>
        <w:t xml:space="preserve">    </w:t>
      </w:r>
      <w:r>
        <w:rPr>
          <w:rFonts w:cs="Times New Roman" w:ascii="Times New Roman" w:hAnsi="Times New Roman"/>
          <w:sz w:val="28"/>
          <w:szCs w:val="28"/>
        </w:rPr>
        <w:t>г. Орел                                                                             "___" ________ 20__ г.</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ind w:firstLine="561"/>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Управление  муниципального  имущества  и землепользования Администрации города  Орла,  внесено  в  Единый  государственный  реестр  юридических лиц Инспекцией  Министерства  Российской  Федерации  по  налогам  и  сборам  по Советскому  району  г.  Орла 11 октября 2002 г. за основным государственным регистрационным   номером   1025700826502,   ИНН  5701000921,  именуемое  в дальнейшем   "Управление",  в  лице  начальника  Управления  муниципального имущества      и      землепользования      Администрации      г.     Орла ____________________,</w:t>
      </w:r>
    </w:p>
    <w:p>
      <w:pPr>
        <w:pStyle w:val="ConsPlusNonformat"/>
        <w:ind w:left="4956"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w:t>
      </w:r>
    </w:p>
    <w:p>
      <w:pPr>
        <w:pStyle w:val="ConsPlusNonformat"/>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действующего   на  основании  </w:t>
      </w:r>
      <w:hyperlink r:id="rId2">
        <w:r>
          <w:rPr>
            <w:rStyle w:val="Style16"/>
            <w:rFonts w:cs="Times New Roman" w:ascii="Times New Roman" w:hAnsi="Times New Roman"/>
            <w:color w:val="0000FF"/>
            <w:sz w:val="28"/>
            <w:szCs w:val="28"/>
          </w:rPr>
          <w:t>Положения</w:t>
        </w:r>
      </w:hyperlink>
      <w:r>
        <w:rPr>
          <w:rFonts w:cs="Times New Roman" w:ascii="Times New Roman" w:hAnsi="Times New Roman"/>
          <w:sz w:val="28"/>
          <w:szCs w:val="28"/>
        </w:rPr>
        <w:t xml:space="preserve">  об  Управлении  муниципального имущества  и  землепользования  Администрации  города  Орла,  утвержденного постановлением  администрации  города  Орла  от  27  июня  2006 г.  N 1156, зарегистрированного  Инспекцией  Федеральной налоговой службы по Советскому району  г.  Орла  рег.  N 2065753026733 от 30 июня 2006 г., (или обладатель вещного права) с одной стороны, и</w:t>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/для юридических лиц/</w:t>
      </w:r>
    </w:p>
    <w:p>
      <w:pPr>
        <w:pStyle w:val="ConsPlusNonformat"/>
        <w:rPr/>
      </w:pPr>
      <w:r>
        <w:rPr>
          <w:rFonts w:cs="Times New Roman" w:ascii="Times New Roman" w:hAnsi="Times New Roman"/>
          <w:sz w:val="28"/>
          <w:szCs w:val="28"/>
        </w:rPr>
        <w:t>_______________________________________________ зарегистрированное  в</w:t>
      </w:r>
    </w:p>
    <w:p>
      <w:pPr>
        <w:pStyle w:val="ConsPlusNonformat"/>
        <w:rPr>
          <w:rFonts w:ascii="Times New Roman" w:hAnsi="Times New Roman" w:cs="Times New Roman"/>
          <w:sz w:val="24"/>
          <w:szCs w:val="24"/>
        </w:rPr>
      </w:pPr>
      <w:r>
        <w:rPr>
          <w:rFonts w:cs="Times New Roman" w:ascii="Times New Roman" w:hAnsi="Times New Roman"/>
          <w:sz w:val="24"/>
          <w:szCs w:val="24"/>
        </w:rPr>
        <w:t>(полное наименование организации, предприятия, учреждения)</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 «___» ________________</w:t>
      </w:r>
    </w:p>
    <w:p>
      <w:pPr>
        <w:pStyle w:val="ConsPlusNonformat"/>
        <w:ind w:left="708" w:hanging="0"/>
        <w:rPr>
          <w:rFonts w:ascii="Times New Roman" w:hAnsi="Times New Roman" w:cs="Times New Roman"/>
          <w:sz w:val="24"/>
          <w:szCs w:val="24"/>
        </w:rPr>
      </w:pPr>
      <w:r>
        <w:rPr>
          <w:rFonts w:cs="Times New Roman" w:ascii="Times New Roman" w:hAnsi="Times New Roman"/>
          <w:sz w:val="24"/>
          <w:szCs w:val="24"/>
        </w:rPr>
        <w:t>(наименование регистрирующего органа)</w:t>
      </w:r>
    </w:p>
    <w:p>
      <w:pPr>
        <w:pStyle w:val="ConsPlusNonformat"/>
        <w:rPr>
          <w:rFonts w:ascii="Times New Roman" w:hAnsi="Times New Roman" w:cs="Times New Roman"/>
          <w:sz w:val="28"/>
          <w:szCs w:val="28"/>
        </w:rPr>
      </w:pPr>
      <w:r>
        <w:rPr>
          <w:rFonts w:cs="Times New Roman" w:ascii="Times New Roman" w:hAnsi="Times New Roman"/>
          <w:sz w:val="28"/>
          <w:szCs w:val="28"/>
        </w:rPr>
        <w:t>за основным государственным номером _______________, ИНН ___________</w:t>
      </w:r>
    </w:p>
    <w:p>
      <w:pPr>
        <w:pStyle w:val="ConsPlusNonformat"/>
        <w:rPr>
          <w:rFonts w:ascii="Times New Roman" w:hAnsi="Times New Roman" w:cs="Times New Roman"/>
          <w:sz w:val="28"/>
          <w:szCs w:val="28"/>
        </w:rPr>
      </w:pPr>
      <w:r>
        <w:rPr>
          <w:rFonts w:cs="Times New Roman" w:ascii="Times New Roman" w:hAnsi="Times New Roman"/>
          <w:sz w:val="28"/>
          <w:szCs w:val="28"/>
        </w:rPr>
        <w:t>в лице _________________________________, действующего  на  основании</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(должность, Ф.И.О.)</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/для физических лиц/</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(фамилия, имя, отчество рекламораспространителя)</w:t>
      </w:r>
    </w:p>
    <w:p>
      <w:pPr>
        <w:pStyle w:val="ConsPlusNonformat"/>
        <w:rPr/>
      </w:pPr>
      <w:r>
        <w:rPr>
          <w:rFonts w:cs="Times New Roman" w:ascii="Times New Roman" w:hAnsi="Times New Roman"/>
          <w:sz w:val="28"/>
          <w:szCs w:val="28"/>
        </w:rPr>
        <w:t>проживающий(-ая) по адресу:  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(паспортные данные)</w:t>
      </w:r>
    </w:p>
    <w:p>
      <w:pPr>
        <w:pStyle w:val="ConsPlusNonformat"/>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именуемое(-ый,  -ая)  в  дальнейшем  Рекламораспространитель (далее при совместном  упоминании именуемые "стороны"), в соответствии с </w:t>
      </w:r>
      <w:hyperlink r:id="rId3">
        <w:r>
          <w:rPr>
            <w:rStyle w:val="Style16"/>
            <w:rFonts w:cs="Times New Roman" w:ascii="Times New Roman" w:hAnsi="Times New Roman"/>
            <w:sz w:val="28"/>
            <w:szCs w:val="28"/>
          </w:rPr>
          <w:t>Положением</w:t>
        </w:r>
      </w:hyperlink>
      <w:r>
        <w:rPr>
          <w:rFonts w:cs="Times New Roman" w:ascii="Times New Roman" w:hAnsi="Times New Roman"/>
          <w:sz w:val="28"/>
          <w:szCs w:val="28"/>
        </w:rPr>
        <w:t xml:space="preserve"> о порядке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собственности Муниципального образования «Город Орел», а также на земельных участках, государственная собственность на которые не разграничена на территории города Орла, принятым  решением  Орловского городского Совета народных депутатов от __________ № __________, протоколом о результатах конкурса от "___" _________ 20__ г. № ____, заключили договор о нижеследующем.</w:t>
      </w:r>
    </w:p>
    <w:p>
      <w:pPr>
        <w:pStyle w:val="Normal"/>
        <w:widowControl w:val="false"/>
        <w:numPr>
          <w:ilvl w:val="0"/>
          <w:numId w:val="0"/>
        </w:numPr>
        <w:autoSpaceDE w:val="false"/>
        <w:jc w:val="center"/>
        <w:outlineLvl w:val="0"/>
        <w:rPr>
          <w:rFonts w:ascii="Times New Roman" w:hAnsi="Times New Roman" w:cs="Times New Roman"/>
          <w:sz w:val="28"/>
          <w:szCs w:val="28"/>
        </w:rPr>
      </w:pPr>
      <w:r>
        <w:rPr>
          <w:rFonts w:cs="Times New Roman"/>
          <w:sz w:val="28"/>
          <w:szCs w:val="28"/>
        </w:rPr>
      </w:r>
    </w:p>
    <w:p>
      <w:pPr>
        <w:pStyle w:val="Normal"/>
        <w:widowControl w:val="false"/>
        <w:numPr>
          <w:ilvl w:val="0"/>
          <w:numId w:val="0"/>
        </w:numPr>
        <w:autoSpaceDE w:val="false"/>
        <w:jc w:val="center"/>
        <w:outlineLvl w:val="0"/>
        <w:rPr>
          <w:sz w:val="28"/>
          <w:szCs w:val="28"/>
        </w:rPr>
      </w:pPr>
      <w:r>
        <w:rPr>
          <w:sz w:val="28"/>
          <w:szCs w:val="28"/>
        </w:rPr>
        <w:t>1. Предмет договора</w:t>
      </w:r>
    </w:p>
    <w:p>
      <w:pPr>
        <w:pStyle w:val="Normal"/>
        <w:widowControl w:val="false"/>
        <w:autoSpaceDE w:val="false"/>
        <w:jc w:val="center"/>
        <w:rPr>
          <w:sz w:val="28"/>
          <w:szCs w:val="28"/>
        </w:rPr>
      </w:pPr>
      <w:r>
        <w:rPr>
          <w:sz w:val="28"/>
          <w:szCs w:val="28"/>
        </w:rPr>
      </w:r>
    </w:p>
    <w:p>
      <w:pPr>
        <w:pStyle w:val="Normal"/>
        <w:widowControl w:val="false"/>
        <w:autoSpaceDE w:val="false"/>
        <w:ind w:firstLine="540"/>
        <w:jc w:val="both"/>
        <w:rPr>
          <w:sz w:val="28"/>
          <w:szCs w:val="28"/>
        </w:rPr>
      </w:pPr>
      <w:r>
        <w:rPr>
          <w:sz w:val="28"/>
          <w:szCs w:val="28"/>
        </w:rPr>
        <w:t>Управление (или обладатель вещного права) за плату предоставляет Рекламораспространителю право установить:</w:t>
      </w:r>
    </w:p>
    <w:p>
      <w:pPr>
        <w:pStyle w:val="Normal"/>
        <w:widowControl w:val="false"/>
        <w:autoSpaceDE w:val="false"/>
        <w:ind w:firstLine="540"/>
        <w:rPr/>
      </w:pPr>
      <w:r>
        <w:rPr>
          <w:sz w:val="28"/>
          <w:szCs w:val="28"/>
        </w:rPr>
        <w:t>Вид рекламной конструкции: ___________________________________;</w:t>
      </w:r>
    </w:p>
    <w:p>
      <w:pPr>
        <w:pStyle w:val="Normal"/>
        <w:widowControl w:val="false"/>
        <w:autoSpaceDE w:val="false"/>
        <w:ind w:firstLine="540"/>
        <w:rPr/>
      </w:pPr>
      <w:r>
        <w:rPr>
          <w:sz w:val="28"/>
          <w:szCs w:val="28"/>
        </w:rPr>
        <w:t>Адрес установки рекламной конструкции: ________________________;</w:t>
      </w:r>
    </w:p>
    <w:p>
      <w:pPr>
        <w:pStyle w:val="Normal"/>
        <w:widowControl w:val="false"/>
        <w:autoSpaceDE w:val="false"/>
        <w:ind w:firstLine="540"/>
        <w:rPr/>
      </w:pPr>
      <w:r>
        <w:rPr>
          <w:sz w:val="28"/>
          <w:szCs w:val="28"/>
        </w:rPr>
        <w:t>Размер информационного поля: _________________________________;</w:t>
      </w:r>
    </w:p>
    <w:p>
      <w:pPr>
        <w:pStyle w:val="Normal"/>
        <w:widowControl w:val="false"/>
        <w:autoSpaceDE w:val="false"/>
        <w:ind w:firstLine="540"/>
        <w:jc w:val="both"/>
        <w:rPr/>
      </w:pPr>
      <w:r>
        <w:rPr>
          <w:sz w:val="28"/>
          <w:szCs w:val="28"/>
        </w:rPr>
        <w:t>Количество сторон: ___________________________________________;</w:t>
      </w:r>
    </w:p>
    <w:p>
      <w:pPr>
        <w:pStyle w:val="Normal"/>
        <w:widowControl w:val="false"/>
        <w:autoSpaceDE w:val="false"/>
        <w:ind w:firstLine="540"/>
        <w:jc w:val="both"/>
        <w:rPr/>
      </w:pPr>
      <w:r>
        <w:rPr>
          <w:sz w:val="28"/>
          <w:szCs w:val="28"/>
        </w:rPr>
        <w:t>Общая площадь информационных полей: _________________________;</w:t>
      </w:r>
    </w:p>
    <w:p>
      <w:pPr>
        <w:pStyle w:val="Normal"/>
        <w:widowControl w:val="false"/>
        <w:autoSpaceDE w:val="false"/>
        <w:ind w:firstLine="540"/>
        <w:jc w:val="both"/>
        <w:rPr>
          <w:sz w:val="28"/>
          <w:szCs w:val="28"/>
        </w:rPr>
      </w:pPr>
      <w:r>
        <w:rPr>
          <w:sz w:val="28"/>
          <w:szCs w:val="28"/>
        </w:rPr>
        <w:t>Место исполнения договора – г. Орел.</w:t>
      </w:r>
    </w:p>
    <w:p>
      <w:pPr>
        <w:pStyle w:val="Normal"/>
        <w:widowControl w:val="false"/>
        <w:autoSpaceDE w:val="false"/>
        <w:ind w:firstLine="540"/>
        <w:jc w:val="both"/>
        <w:rPr>
          <w:sz w:val="28"/>
          <w:szCs w:val="28"/>
        </w:rPr>
      </w:pPr>
      <w:r>
        <w:rPr>
          <w:sz w:val="28"/>
          <w:szCs w:val="28"/>
        </w:rPr>
      </w:r>
    </w:p>
    <w:p>
      <w:pPr>
        <w:pStyle w:val="Normal"/>
        <w:widowControl w:val="false"/>
        <w:numPr>
          <w:ilvl w:val="0"/>
          <w:numId w:val="0"/>
        </w:numPr>
        <w:autoSpaceDE w:val="false"/>
        <w:jc w:val="center"/>
        <w:outlineLvl w:val="0"/>
        <w:rPr>
          <w:sz w:val="28"/>
          <w:szCs w:val="28"/>
        </w:rPr>
      </w:pPr>
      <w:r>
        <w:rPr>
          <w:sz w:val="28"/>
          <w:szCs w:val="28"/>
        </w:rPr>
        <w:t>2. Срок действия договора</w:t>
      </w:r>
    </w:p>
    <w:p>
      <w:pPr>
        <w:pStyle w:val="Normal"/>
        <w:widowControl w:val="false"/>
        <w:autoSpaceDE w:val="false"/>
        <w:jc w:val="center"/>
        <w:rPr>
          <w:sz w:val="28"/>
          <w:szCs w:val="28"/>
        </w:rPr>
      </w:pPr>
      <w:r>
        <w:rPr>
          <w:sz w:val="28"/>
          <w:szCs w:val="28"/>
        </w:rPr>
      </w:r>
    </w:p>
    <w:p>
      <w:pPr>
        <w:pStyle w:val="Normal"/>
        <w:widowControl w:val="false"/>
        <w:autoSpaceDE w:val="false"/>
        <w:ind w:firstLine="540"/>
        <w:jc w:val="both"/>
        <w:rPr/>
      </w:pPr>
      <w:r>
        <w:rPr>
          <w:sz w:val="28"/>
          <w:szCs w:val="28"/>
        </w:rPr>
        <w:t>2.1. Настоящий договор считается заключенным с момента его подписания и действует до ________.</w:t>
      </w:r>
    </w:p>
    <w:p>
      <w:pPr>
        <w:pStyle w:val="Normal"/>
        <w:widowControl w:val="false"/>
        <w:autoSpaceDE w:val="false"/>
        <w:ind w:firstLine="540"/>
        <w:jc w:val="both"/>
        <w:rPr>
          <w:sz w:val="28"/>
          <w:szCs w:val="28"/>
        </w:rPr>
      </w:pPr>
      <w:r>
        <w:rPr>
          <w:sz w:val="28"/>
          <w:szCs w:val="28"/>
        </w:rPr>
        <w:t>2.2. Договор может быть расторгнут досрочно:</w:t>
      </w:r>
    </w:p>
    <w:p>
      <w:pPr>
        <w:pStyle w:val="Normal"/>
        <w:widowControl w:val="false"/>
        <w:autoSpaceDE w:val="false"/>
        <w:ind w:firstLine="540"/>
        <w:jc w:val="both"/>
        <w:rPr>
          <w:sz w:val="28"/>
          <w:szCs w:val="28"/>
        </w:rPr>
      </w:pPr>
      <w:r>
        <w:rPr>
          <w:sz w:val="28"/>
          <w:szCs w:val="28"/>
        </w:rPr>
        <w:t>2.2.1. по соглашению сторон;</w:t>
      </w:r>
    </w:p>
    <w:p>
      <w:pPr>
        <w:pStyle w:val="Normal"/>
        <w:widowControl w:val="false"/>
        <w:autoSpaceDE w:val="false"/>
        <w:ind w:firstLine="540"/>
        <w:jc w:val="both"/>
        <w:rPr>
          <w:sz w:val="28"/>
          <w:szCs w:val="28"/>
        </w:rPr>
      </w:pPr>
      <w:r>
        <w:rPr>
          <w:sz w:val="28"/>
          <w:szCs w:val="28"/>
        </w:rPr>
        <w:t>2.2.2. в одностороннем порядке по инициативе Управления (или обладателя вещного права) без возмещения расходов, понесенных Рекламораспространителем:</w:t>
      </w:r>
    </w:p>
    <w:p>
      <w:pPr>
        <w:pStyle w:val="Normal"/>
        <w:widowControl w:val="false"/>
        <w:autoSpaceDE w:val="false"/>
        <w:ind w:firstLine="540"/>
        <w:jc w:val="both"/>
        <w:rPr>
          <w:sz w:val="28"/>
          <w:szCs w:val="28"/>
        </w:rPr>
      </w:pPr>
      <w:r>
        <w:rPr>
          <w:sz w:val="28"/>
          <w:szCs w:val="28"/>
        </w:rPr>
        <w:t>- в случае прекращения действия разрешения;</w:t>
      </w:r>
    </w:p>
    <w:p>
      <w:pPr>
        <w:pStyle w:val="Normal"/>
        <w:widowControl w:val="false"/>
        <w:autoSpaceDE w:val="false"/>
        <w:ind w:firstLine="540"/>
        <w:jc w:val="both"/>
        <w:rPr>
          <w:sz w:val="28"/>
          <w:szCs w:val="28"/>
        </w:rPr>
      </w:pPr>
      <w:r>
        <w:rPr>
          <w:sz w:val="28"/>
          <w:szCs w:val="28"/>
        </w:rPr>
        <w:t>- в случае нарушения порядка оплаты по Договору (задолженность за 2 месяца подряд);</w:t>
      </w:r>
    </w:p>
    <w:p>
      <w:pPr>
        <w:pStyle w:val="Normal"/>
        <w:widowControl w:val="false"/>
        <w:autoSpaceDE w:val="false"/>
        <w:ind w:firstLine="540"/>
        <w:jc w:val="both"/>
        <w:rPr>
          <w:sz w:val="28"/>
          <w:szCs w:val="28"/>
        </w:rPr>
      </w:pPr>
      <w:r>
        <w:rPr>
          <w:sz w:val="28"/>
          <w:szCs w:val="28"/>
        </w:rPr>
        <w:t>- в случае нарушения благоустройства прилегающей территории, в том числе уничтожения зеленых насаждений без разрешения;</w:t>
      </w:r>
    </w:p>
    <w:p>
      <w:pPr>
        <w:pStyle w:val="Normal"/>
        <w:widowControl w:val="false"/>
        <w:autoSpaceDE w:val="false"/>
        <w:ind w:firstLine="540"/>
        <w:jc w:val="both"/>
        <w:rPr/>
      </w:pPr>
      <w:r>
        <w:rPr>
          <w:sz w:val="28"/>
          <w:szCs w:val="28"/>
        </w:rPr>
        <w:t>- в случае, если по причинам, связанным с городской планировкой, дорожным строительством, вопросами организации движения транспорта, реализации городских целевых программ возникает необходимость демонтажа рекламной конструкции (денежные средства, уплаченные рекламораспространителем за неиспользованный период, возвращаются рекламораспространителю);</w:t>
      </w:r>
    </w:p>
    <w:p>
      <w:pPr>
        <w:pStyle w:val="Normal"/>
        <w:widowControl w:val="false"/>
        <w:autoSpaceDE w:val="false"/>
        <w:ind w:firstLine="540"/>
        <w:jc w:val="both"/>
        <w:rPr>
          <w:sz w:val="28"/>
          <w:szCs w:val="28"/>
        </w:rPr>
      </w:pPr>
      <w:r>
        <w:rPr>
          <w:sz w:val="28"/>
          <w:szCs w:val="28"/>
        </w:rPr>
        <w:t xml:space="preserve"> </w:t>
      </w:r>
      <w:r>
        <w:rPr>
          <w:sz w:val="28"/>
          <w:szCs w:val="28"/>
        </w:rPr>
        <w:t>- в случае неисполнения обязанности по размещению социальной рекламы в объемах и сроках, предусмотренных протоколом о результатах конкурса, на основании акта, составленного сотрудниками Управления;</w:t>
      </w:r>
    </w:p>
    <w:p>
      <w:pPr>
        <w:pStyle w:val="Normal"/>
        <w:widowControl w:val="false"/>
        <w:autoSpaceDE w:val="false"/>
        <w:ind w:firstLine="540"/>
        <w:jc w:val="both"/>
        <w:rPr>
          <w:sz w:val="28"/>
          <w:szCs w:val="28"/>
        </w:rPr>
      </w:pPr>
      <w:r>
        <w:rPr>
          <w:sz w:val="28"/>
          <w:szCs w:val="28"/>
        </w:rPr>
        <w:t xml:space="preserve"> </w:t>
      </w:r>
      <w:r>
        <w:rPr>
          <w:sz w:val="28"/>
          <w:szCs w:val="28"/>
        </w:rPr>
        <w:t>- в случае установки рекламной конструкции в указанном месте иного вида, чем указано в конкурсной документации, на основании акта, составленного сотрудниками Управления;</w:t>
      </w:r>
    </w:p>
    <w:p>
      <w:pPr>
        <w:pStyle w:val="Normal"/>
        <w:widowControl w:val="false"/>
        <w:autoSpaceDE w:val="false"/>
        <w:ind w:firstLine="540"/>
        <w:jc w:val="both"/>
        <w:rPr>
          <w:sz w:val="28"/>
          <w:szCs w:val="28"/>
        </w:rPr>
      </w:pPr>
      <w:r>
        <w:rPr>
          <w:sz w:val="28"/>
          <w:szCs w:val="28"/>
        </w:rPr>
        <w:t>- в других случаях, предусмотренных действующим законодательством.</w:t>
      </w:r>
    </w:p>
    <w:p>
      <w:pPr>
        <w:pStyle w:val="Normal"/>
        <w:widowControl w:val="false"/>
        <w:autoSpaceDE w:val="false"/>
        <w:ind w:firstLine="540"/>
        <w:jc w:val="both"/>
        <w:rPr/>
      </w:pPr>
      <w:r>
        <w:rPr>
          <w:sz w:val="28"/>
          <w:szCs w:val="28"/>
        </w:rPr>
        <w:t xml:space="preserve">2.3. Договор считается прекращенным по истечении тридцати дней с момента направления одной из сторон другой стороне предупреждения об отказе от Договора. Предупреждение направляется в письменной форме заказным письмом по адресу стороны, указанному в </w:t>
      </w:r>
      <w:hyperlink w:anchor="Par107">
        <w:r>
          <w:rPr>
            <w:rStyle w:val="Style16"/>
            <w:color w:val="0000FF"/>
            <w:sz w:val="28"/>
            <w:szCs w:val="28"/>
          </w:rPr>
          <w:t>п. 7</w:t>
        </w:r>
      </w:hyperlink>
      <w:r>
        <w:rPr>
          <w:sz w:val="28"/>
          <w:szCs w:val="28"/>
        </w:rPr>
        <w:t xml:space="preserve"> настоящего Договора. Указанное условие устанавливает внесудебный порядок расторжения Договора.</w:t>
      </w:r>
    </w:p>
    <w:p>
      <w:pPr>
        <w:pStyle w:val="Normal"/>
        <w:widowControl w:val="false"/>
        <w:autoSpaceDE w:val="false"/>
        <w:ind w:firstLine="540"/>
        <w:jc w:val="both"/>
        <w:rPr/>
      </w:pPr>
      <w:r>
        <w:rPr>
          <w:sz w:val="28"/>
          <w:szCs w:val="28"/>
        </w:rPr>
        <w:t xml:space="preserve">2.4. В случае неисполнения рекламораспространителем </w:t>
      </w:r>
      <w:hyperlink w:anchor="Par78">
        <w:r>
          <w:rPr>
            <w:rStyle w:val="Style16"/>
            <w:color w:val="0000FF"/>
            <w:sz w:val="28"/>
            <w:szCs w:val="28"/>
          </w:rPr>
          <w:t>п. 3.2.1</w:t>
        </w:r>
      </w:hyperlink>
      <w:r>
        <w:rPr>
          <w:sz w:val="28"/>
          <w:szCs w:val="28"/>
        </w:rPr>
        <w:t xml:space="preserve"> и 3.2.3 настоящий договор считается расторгнутым по взаимному согласию сторон, достигнутому при заключении договора.</w:t>
      </w:r>
    </w:p>
    <w:p>
      <w:pPr>
        <w:pStyle w:val="Normal"/>
        <w:widowControl w:val="false"/>
        <w:autoSpaceDE w:val="false"/>
        <w:ind w:firstLine="540"/>
        <w:jc w:val="both"/>
        <w:rPr>
          <w:sz w:val="28"/>
          <w:szCs w:val="28"/>
        </w:rPr>
      </w:pPr>
      <w:r>
        <w:rPr>
          <w:sz w:val="28"/>
          <w:szCs w:val="28"/>
        </w:rPr>
        <w:t>2.5. Для заключения договора на новый срок рекламораспространитель за 2 месяца до окончания срока действия настоящего договора обращается с заявлением в Управление (или обладателю вещного права) о проведении конкурса.</w:t>
      </w:r>
    </w:p>
    <w:p>
      <w:pPr>
        <w:pStyle w:val="Normal"/>
        <w:widowControl w:val="false"/>
        <w:autoSpaceDE w:val="false"/>
        <w:ind w:firstLine="540"/>
        <w:jc w:val="both"/>
        <w:rPr>
          <w:sz w:val="28"/>
          <w:szCs w:val="28"/>
        </w:rPr>
      </w:pPr>
      <w:r>
        <w:rPr>
          <w:sz w:val="28"/>
          <w:szCs w:val="28"/>
        </w:rPr>
      </w:r>
    </w:p>
    <w:p>
      <w:pPr>
        <w:pStyle w:val="Normal"/>
        <w:widowControl w:val="false"/>
        <w:numPr>
          <w:ilvl w:val="0"/>
          <w:numId w:val="0"/>
        </w:numPr>
        <w:autoSpaceDE w:val="false"/>
        <w:jc w:val="center"/>
        <w:outlineLvl w:val="0"/>
        <w:rPr>
          <w:sz w:val="28"/>
          <w:szCs w:val="28"/>
        </w:rPr>
      </w:pPr>
      <w:r>
        <w:rPr>
          <w:sz w:val="28"/>
          <w:szCs w:val="28"/>
        </w:rPr>
        <w:t>3. Обязательства сторон</w:t>
      </w:r>
    </w:p>
    <w:p>
      <w:pPr>
        <w:pStyle w:val="Normal"/>
        <w:widowControl w:val="false"/>
        <w:autoSpaceDE w:val="false"/>
        <w:jc w:val="center"/>
        <w:rPr>
          <w:sz w:val="28"/>
          <w:szCs w:val="28"/>
        </w:rPr>
      </w:pPr>
      <w:r>
        <w:rPr>
          <w:sz w:val="28"/>
          <w:szCs w:val="28"/>
        </w:rPr>
      </w:r>
    </w:p>
    <w:p>
      <w:pPr>
        <w:pStyle w:val="Normal"/>
        <w:widowControl w:val="false"/>
        <w:autoSpaceDE w:val="false"/>
        <w:ind w:firstLine="540"/>
        <w:jc w:val="both"/>
        <w:rPr>
          <w:sz w:val="28"/>
          <w:szCs w:val="28"/>
        </w:rPr>
      </w:pPr>
      <w:r>
        <w:rPr>
          <w:sz w:val="28"/>
          <w:szCs w:val="28"/>
        </w:rPr>
        <w:t>3.1. Управление (или обладатель вещного права):</w:t>
      </w:r>
    </w:p>
    <w:p>
      <w:pPr>
        <w:pStyle w:val="Normal"/>
        <w:widowControl w:val="false"/>
        <w:autoSpaceDE w:val="false"/>
        <w:ind w:firstLine="540"/>
        <w:jc w:val="both"/>
        <w:rPr>
          <w:sz w:val="28"/>
          <w:szCs w:val="28"/>
        </w:rPr>
      </w:pPr>
      <w:r>
        <w:rPr>
          <w:sz w:val="28"/>
          <w:szCs w:val="28"/>
        </w:rPr>
        <w:t>3.1.1. Предоставить рекламораспространителю право на установку и эксплуатацию рекламной конструкции согласно п.1.</w:t>
      </w:r>
    </w:p>
    <w:p>
      <w:pPr>
        <w:pStyle w:val="Normal"/>
        <w:widowControl w:val="false"/>
        <w:autoSpaceDE w:val="false"/>
        <w:ind w:firstLine="540"/>
        <w:jc w:val="both"/>
        <w:rPr>
          <w:sz w:val="28"/>
          <w:szCs w:val="28"/>
        </w:rPr>
      </w:pPr>
      <w:r>
        <w:rPr>
          <w:sz w:val="28"/>
          <w:szCs w:val="28"/>
        </w:rPr>
        <w:t>3.1.2. Предоставлять разъяснения по вопросам, связанным с установкой и эксплуатацией рекламной конструкции, платежам по договору.</w:t>
      </w:r>
    </w:p>
    <w:p>
      <w:pPr>
        <w:pStyle w:val="Normal"/>
        <w:widowControl w:val="false"/>
        <w:autoSpaceDE w:val="false"/>
        <w:ind w:firstLine="540"/>
        <w:jc w:val="both"/>
        <w:rPr>
          <w:sz w:val="28"/>
          <w:szCs w:val="28"/>
        </w:rPr>
      </w:pPr>
      <w:r>
        <w:rPr>
          <w:sz w:val="28"/>
          <w:szCs w:val="28"/>
        </w:rPr>
        <w:t>3.2. Рекламораспространитель:</w:t>
      </w:r>
    </w:p>
    <w:p>
      <w:pPr>
        <w:pStyle w:val="Normal"/>
        <w:widowControl w:val="false"/>
        <w:autoSpaceDE w:val="false"/>
        <w:ind w:firstLine="540"/>
        <w:jc w:val="both"/>
        <w:rPr/>
      </w:pPr>
      <w:bookmarkStart w:id="0" w:name="Par78"/>
      <w:bookmarkEnd w:id="0"/>
      <w:r>
        <w:rPr>
          <w:sz w:val="28"/>
          <w:szCs w:val="28"/>
        </w:rPr>
        <w:t>3.2.1. Использовать предоставленное ему на основании приобретенного им права рекламное место исключительно по прямому назначению в соответствии с п.1 Договора. Рекламная конструкция не может эксплуатироваться без размещенного на ней изображения. В случае если рекламное поле не используется, его необходимо заполнить социальной рекламой.</w:t>
      </w:r>
    </w:p>
    <w:p>
      <w:pPr>
        <w:pStyle w:val="Normal"/>
        <w:widowControl w:val="false"/>
        <w:autoSpaceDE w:val="false"/>
        <w:ind w:firstLine="540"/>
        <w:jc w:val="both"/>
        <w:rPr>
          <w:sz w:val="28"/>
          <w:szCs w:val="28"/>
        </w:rPr>
      </w:pPr>
      <w:r>
        <w:rPr>
          <w:sz w:val="28"/>
          <w:szCs w:val="28"/>
        </w:rPr>
        <w:t>3.2.2. Осуществлять монтаж рекламной конструкции только после получения Разрешения на установку и эксплуатацию рекламной конструкции в Департаменте государственного имущества и земельных отношений Орловской области.</w:t>
      </w:r>
    </w:p>
    <w:p>
      <w:pPr>
        <w:pStyle w:val="Normal"/>
        <w:widowControl w:val="false"/>
        <w:autoSpaceDE w:val="false"/>
        <w:ind w:firstLine="540"/>
        <w:jc w:val="both"/>
        <w:rPr>
          <w:sz w:val="28"/>
          <w:szCs w:val="28"/>
        </w:rPr>
      </w:pPr>
      <w:r>
        <w:rPr>
          <w:sz w:val="28"/>
          <w:szCs w:val="28"/>
        </w:rPr>
        <w:t xml:space="preserve">3.2.3. Установить рекламную конструкцию с размещением на ней соответствующей рекламы (информации) в течение года со дня выдачи Разрешения. </w:t>
      </w:r>
    </w:p>
    <w:p>
      <w:pPr>
        <w:pStyle w:val="Normal"/>
        <w:widowControl w:val="false"/>
        <w:autoSpaceDE w:val="false"/>
        <w:ind w:firstLine="540"/>
        <w:jc w:val="both"/>
        <w:rPr>
          <w:sz w:val="28"/>
          <w:szCs w:val="28"/>
        </w:rPr>
      </w:pPr>
      <w:r>
        <w:rPr>
          <w:sz w:val="28"/>
          <w:szCs w:val="28"/>
        </w:rPr>
        <w:t>3.2.4. Контролировать техническое состояние рекламной конструкции и своевременно осуществлять ее ремонт, покраску, мойку, очистку от объявлений, а также уборку прилегающей территории в радиусе 5м.</w:t>
      </w:r>
    </w:p>
    <w:p>
      <w:pPr>
        <w:pStyle w:val="Normal"/>
        <w:widowControl w:val="false"/>
        <w:autoSpaceDE w:val="false"/>
        <w:ind w:firstLine="540"/>
        <w:jc w:val="both"/>
        <w:rPr/>
      </w:pPr>
      <w:r>
        <w:rPr>
          <w:sz w:val="28"/>
          <w:szCs w:val="28"/>
        </w:rPr>
        <w:t>3.2.5. Размещать социальную рекламу в объеме, предусмотренном протоколом об итогах конкурса.</w:t>
      </w:r>
    </w:p>
    <w:p>
      <w:pPr>
        <w:pStyle w:val="Normal"/>
        <w:widowControl w:val="false"/>
        <w:autoSpaceDE w:val="false"/>
        <w:ind w:firstLine="540"/>
        <w:jc w:val="both"/>
        <w:rPr/>
      </w:pPr>
      <w:r>
        <w:rPr>
          <w:sz w:val="28"/>
          <w:szCs w:val="28"/>
        </w:rPr>
        <w:t>3.2.6. Осуществляет за свой счет необходимое обслуживание рекламной конструкции, а также ее ремонт в течение не более 7 дней с момента обнаружения повреждения или получения требования соответствующих организаций или Управления (обладателя вещного права).</w:t>
      </w:r>
    </w:p>
    <w:p>
      <w:pPr>
        <w:pStyle w:val="Normal"/>
        <w:widowControl w:val="false"/>
        <w:autoSpaceDE w:val="false"/>
        <w:ind w:firstLine="540"/>
        <w:jc w:val="both"/>
        <w:rPr/>
      </w:pPr>
      <w:r>
        <w:rPr>
          <w:sz w:val="28"/>
          <w:szCs w:val="28"/>
        </w:rPr>
        <w:t>3.2.7. По завершении работ по установке или демонтажу средств наружной рекламы в течение 7 календарных дней приводит за свой счет земельный участок, поверхность здания, сооружения в первоначальное состояние с выполнением благоустройства с использованием аналогичных материалов и технологий.</w:t>
      </w:r>
    </w:p>
    <w:p>
      <w:pPr>
        <w:pStyle w:val="Normal"/>
        <w:widowControl w:val="false"/>
        <w:autoSpaceDE w:val="false"/>
        <w:ind w:firstLine="540"/>
        <w:jc w:val="both"/>
        <w:rPr/>
      </w:pPr>
      <w:r>
        <w:rPr>
          <w:sz w:val="28"/>
          <w:szCs w:val="28"/>
        </w:rPr>
        <w:t>3.2.8. Обязательным условием эксплуатации рекламной конструкции является наличие маркировки с указанием инвентарного номера, наименования владельца объекта, номера его телефона.</w:t>
      </w:r>
    </w:p>
    <w:p>
      <w:pPr>
        <w:pStyle w:val="Normal"/>
        <w:widowControl w:val="false"/>
        <w:autoSpaceDE w:val="false"/>
        <w:ind w:firstLine="540"/>
        <w:jc w:val="both"/>
        <w:rPr/>
      </w:pPr>
      <w:r>
        <w:rPr>
          <w:sz w:val="28"/>
          <w:szCs w:val="28"/>
        </w:rPr>
        <w:t>3.2.9. После прекращения по любым основаниям права установки и эксплуатации рекламной конструкции в течение 30-ти рабочих дней произвести ее демонтаж. В противном случае работы по демонтажу выполняются за счет средств городского бюджета, а затраты взыскиваются с Рекламораспространителя в установленном законом порядке. Рекламораспространитель вправе требовать возврата демонтированной рекламной конструкции после возмещения затрат за демонтаж, вывоз и хранение.</w:t>
      </w:r>
    </w:p>
    <w:p>
      <w:pPr>
        <w:pStyle w:val="Normal"/>
        <w:widowControl w:val="false"/>
        <w:autoSpaceDE w:val="false"/>
        <w:ind w:firstLine="540"/>
        <w:jc w:val="both"/>
        <w:rPr/>
      </w:pPr>
      <w:r>
        <w:rPr>
          <w:sz w:val="28"/>
          <w:szCs w:val="28"/>
        </w:rPr>
        <w:t>3.2.10. Уведомляет Управление (или обладателя вещного права) обо всех фактах возникновения у третьих лиц прав в отношении рекламной конструкции (сдача конструкции в аренду, внесение конструкции в качестве вклада по договору простого товарищества, заключение договора доверительного управления, иные факторы).</w:t>
      </w:r>
    </w:p>
    <w:p>
      <w:pPr>
        <w:pStyle w:val="Normal"/>
        <w:widowControl w:val="false"/>
        <w:autoSpaceDE w:val="false"/>
        <w:ind w:firstLine="540"/>
        <w:jc w:val="both"/>
        <w:rPr>
          <w:sz w:val="28"/>
          <w:szCs w:val="28"/>
        </w:rPr>
      </w:pPr>
      <w:r>
        <w:rPr>
          <w:sz w:val="28"/>
          <w:szCs w:val="28"/>
        </w:rPr>
      </w:r>
    </w:p>
    <w:p>
      <w:pPr>
        <w:pStyle w:val="Normal"/>
        <w:widowControl w:val="false"/>
        <w:numPr>
          <w:ilvl w:val="0"/>
          <w:numId w:val="0"/>
        </w:numPr>
        <w:autoSpaceDE w:val="false"/>
        <w:jc w:val="center"/>
        <w:outlineLvl w:val="0"/>
        <w:rPr>
          <w:sz w:val="28"/>
          <w:szCs w:val="28"/>
        </w:rPr>
      </w:pPr>
      <w:bookmarkStart w:id="1" w:name="Par88"/>
      <w:bookmarkEnd w:id="1"/>
      <w:r>
        <w:rPr>
          <w:sz w:val="28"/>
          <w:szCs w:val="28"/>
        </w:rPr>
        <w:t>4. Платежи и расчеты по договору</w:t>
      </w:r>
    </w:p>
    <w:p>
      <w:pPr>
        <w:pStyle w:val="Normal"/>
        <w:widowControl w:val="false"/>
        <w:autoSpaceDE w:val="false"/>
        <w:jc w:val="center"/>
        <w:rPr>
          <w:sz w:val="28"/>
          <w:szCs w:val="28"/>
        </w:rPr>
      </w:pPr>
      <w:r>
        <w:rPr>
          <w:sz w:val="28"/>
          <w:szCs w:val="28"/>
        </w:rPr>
      </w:r>
    </w:p>
    <w:p>
      <w:pPr>
        <w:pStyle w:val="Normal"/>
        <w:widowControl w:val="false"/>
        <w:autoSpaceDE w:val="false"/>
        <w:ind w:firstLine="540"/>
        <w:jc w:val="both"/>
        <w:rPr/>
      </w:pPr>
      <w:r>
        <w:rPr>
          <w:sz w:val="28"/>
          <w:szCs w:val="28"/>
        </w:rPr>
        <w:t>4.1. Годовой размер платы за установку и эксплуатацию рекламной конструкции по результатам конкурса составляет __________ рублей с учетом НДС. Сумма по договору без учета НДС составляет _____________ рублей. Налог на добавленную стоимость ______________ рублей.</w:t>
      </w:r>
    </w:p>
    <w:p>
      <w:pPr>
        <w:pStyle w:val="Normal"/>
        <w:widowControl w:val="false"/>
        <w:autoSpaceDE w:val="false"/>
        <w:ind w:firstLine="540"/>
        <w:jc w:val="both"/>
        <w:rPr>
          <w:sz w:val="28"/>
          <w:szCs w:val="28"/>
        </w:rPr>
      </w:pPr>
      <w:r>
        <w:rPr>
          <w:sz w:val="28"/>
          <w:szCs w:val="28"/>
        </w:rPr>
        <w:t>Денежные средства по договору без учета НДС перечисляются по реквизитам Управления. Налог на добавленную стоимость уплачивается Рекламораспространителем в соответствии с п. 3 ст.161 Налогового Кодекса РФ.</w:t>
      </w:r>
    </w:p>
    <w:p>
      <w:pPr>
        <w:pStyle w:val="Normal"/>
        <w:widowControl w:val="false"/>
        <w:autoSpaceDE w:val="false"/>
        <w:ind w:firstLine="540"/>
        <w:jc w:val="both"/>
        <w:rPr>
          <w:sz w:val="28"/>
          <w:szCs w:val="28"/>
        </w:rPr>
      </w:pPr>
      <w:r>
        <w:rPr>
          <w:sz w:val="28"/>
          <w:szCs w:val="28"/>
        </w:rPr>
        <w:t xml:space="preserve">4.2. </w:t>
      </w:r>
      <w:bookmarkStart w:id="2" w:name="Par92"/>
      <w:bookmarkEnd w:id="2"/>
      <w:r>
        <w:rPr>
          <w:sz w:val="28"/>
          <w:szCs w:val="28"/>
        </w:rPr>
        <w:t>Платежи, начиная с 13-го месяца с момента заключения настоящего договора, вносятся ежемесячно до двадцать пятого числа текущего месяца в Управление Федерального казначейства по Орловской области по реквизитам Управления. При этом ежемесячный платеж составляет 1/12 размера годовой платы за установку и эксплуатацию рекламной конструкции.</w:t>
      </w:r>
    </w:p>
    <w:p>
      <w:pPr>
        <w:pStyle w:val="Normal"/>
        <w:widowControl w:val="false"/>
        <w:autoSpaceDE w:val="false"/>
        <w:ind w:firstLine="540"/>
        <w:jc w:val="both"/>
        <w:rPr>
          <w:sz w:val="28"/>
          <w:szCs w:val="28"/>
        </w:rPr>
      </w:pPr>
      <w:r>
        <w:rPr>
          <w:sz w:val="28"/>
          <w:szCs w:val="28"/>
        </w:rPr>
        <w:t>4.3. По истечении каждого года использования рекламной конструкции с даты заключения договора сумма оплаты по Договору подлежит ежегодному перерасчету методом умножения суммы годовой платы на индекс потребительских цен по Орловской области, который определяется территориальным органом федеральной службы государственной статистики по Орловской области за истекший период эксплуатации рекламной конструкции.</w:t>
      </w:r>
    </w:p>
    <w:p>
      <w:pPr>
        <w:pStyle w:val="Normal"/>
        <w:widowControl w:val="false"/>
        <w:autoSpaceDE w:val="false"/>
        <w:ind w:firstLine="540"/>
        <w:jc w:val="both"/>
        <w:rPr>
          <w:sz w:val="28"/>
          <w:szCs w:val="28"/>
        </w:rPr>
      </w:pPr>
      <w:r>
        <w:rPr>
          <w:sz w:val="28"/>
          <w:szCs w:val="28"/>
        </w:rPr>
      </w:r>
    </w:p>
    <w:p>
      <w:pPr>
        <w:pStyle w:val="Normal"/>
        <w:widowControl w:val="false"/>
        <w:numPr>
          <w:ilvl w:val="0"/>
          <w:numId w:val="0"/>
        </w:numPr>
        <w:autoSpaceDE w:val="false"/>
        <w:jc w:val="center"/>
        <w:outlineLvl w:val="0"/>
        <w:rPr>
          <w:sz w:val="28"/>
          <w:szCs w:val="28"/>
        </w:rPr>
      </w:pPr>
      <w:r>
        <w:rPr>
          <w:sz w:val="28"/>
          <w:szCs w:val="28"/>
        </w:rPr>
        <w:t>5. Ответственность сторон</w:t>
      </w:r>
    </w:p>
    <w:p>
      <w:pPr>
        <w:pStyle w:val="Normal"/>
        <w:widowControl w:val="false"/>
        <w:autoSpaceDE w:val="false"/>
        <w:ind w:firstLine="540"/>
        <w:jc w:val="both"/>
        <w:rPr>
          <w:sz w:val="28"/>
          <w:szCs w:val="28"/>
        </w:rPr>
      </w:pPr>
      <w:r>
        <w:rPr>
          <w:sz w:val="28"/>
          <w:szCs w:val="28"/>
        </w:rPr>
        <w:t>5.1. Рекламораспространитель несет установленную  действующим законодательством РФ ответственность за ущерб, причиненный физическим и юридическим лицам в результате необеспечения безопасности рекламной конструкции.</w:t>
      </w:r>
    </w:p>
    <w:p>
      <w:pPr>
        <w:pStyle w:val="Normal"/>
        <w:widowControl w:val="false"/>
        <w:autoSpaceDE w:val="false"/>
        <w:ind w:firstLine="540"/>
        <w:jc w:val="both"/>
        <w:rPr/>
      </w:pPr>
      <w:r>
        <w:rPr>
          <w:sz w:val="28"/>
          <w:szCs w:val="28"/>
        </w:rPr>
        <w:t xml:space="preserve">5.2. За несоблюдение срока платежа, указанного в </w:t>
      </w:r>
      <w:hyperlink w:anchor="Par92">
        <w:r>
          <w:rPr>
            <w:rStyle w:val="Style16"/>
            <w:color w:val="0000FF"/>
            <w:sz w:val="28"/>
            <w:szCs w:val="28"/>
          </w:rPr>
          <w:t>4.2.</w:t>
        </w:r>
      </w:hyperlink>
      <w:r>
        <w:rPr>
          <w:sz w:val="28"/>
          <w:szCs w:val="28"/>
        </w:rPr>
        <w:t xml:space="preserve"> настоящего Договора, Рекламораспространитель уплачивает неустойку в размере 0,1% от неуплаченной в срок суммы за каждый день просрочки.</w:t>
      </w:r>
    </w:p>
    <w:p>
      <w:pPr>
        <w:pStyle w:val="Normal"/>
        <w:widowControl w:val="false"/>
        <w:autoSpaceDE w:val="false"/>
        <w:ind w:firstLine="540"/>
        <w:jc w:val="both"/>
        <w:rPr>
          <w:sz w:val="28"/>
          <w:szCs w:val="28"/>
        </w:rPr>
      </w:pPr>
      <w:r>
        <w:rPr>
          <w:sz w:val="28"/>
          <w:szCs w:val="28"/>
        </w:rPr>
        <w:t>5.3. Стороны обязуются извещать друг друга об изменении своего адреса, наименования, номера расчетного счета в кредитной организации в течение 7 календарных дней с момента изменения соответствующих реквизитов. При отсутствии уведомления о смене реквизитов все извещения и другие документы, направленные одной из сторон, считаются врученными другой стороне.</w:t>
      </w:r>
    </w:p>
    <w:p>
      <w:pPr>
        <w:pStyle w:val="Normal"/>
        <w:widowControl w:val="false"/>
        <w:autoSpaceDE w:val="false"/>
        <w:ind w:firstLine="540"/>
        <w:jc w:val="both"/>
        <w:rPr>
          <w:sz w:val="28"/>
          <w:szCs w:val="28"/>
        </w:rPr>
      </w:pPr>
      <w:r>
        <w:rPr>
          <w:sz w:val="28"/>
          <w:szCs w:val="28"/>
        </w:rPr>
        <w:t>5.4. Все споры, возникающие при исполнении настоящего Договора, разрешаются в соответствии с законодательством РФ путем переговоров между сторонами, а в случае невозможности разрешения споров путем переговоров - в суде общей юрисдикции по месту исполнения договора или в Арбитражном суде Орловской области.</w:t>
      </w:r>
    </w:p>
    <w:p>
      <w:pPr>
        <w:pStyle w:val="Normal"/>
        <w:widowControl w:val="false"/>
        <w:autoSpaceDE w:val="false"/>
        <w:ind w:firstLine="540"/>
        <w:jc w:val="center"/>
        <w:rPr>
          <w:sz w:val="28"/>
          <w:szCs w:val="28"/>
        </w:rPr>
      </w:pPr>
      <w:r>
        <w:rPr>
          <w:sz w:val="28"/>
          <w:szCs w:val="28"/>
        </w:rPr>
      </w:r>
    </w:p>
    <w:p>
      <w:pPr>
        <w:pStyle w:val="Normal"/>
        <w:widowControl w:val="false"/>
        <w:autoSpaceDE w:val="false"/>
        <w:ind w:firstLine="540"/>
        <w:jc w:val="center"/>
        <w:rPr>
          <w:sz w:val="28"/>
          <w:szCs w:val="28"/>
        </w:rPr>
      </w:pPr>
      <w:r>
        <w:rPr>
          <w:sz w:val="28"/>
          <w:szCs w:val="28"/>
        </w:rPr>
        <w:t>6. Особые условия</w:t>
      </w:r>
    </w:p>
    <w:p>
      <w:pPr>
        <w:pStyle w:val="Normal"/>
        <w:widowControl w:val="false"/>
        <w:autoSpaceDE w:val="false"/>
        <w:ind w:firstLine="540"/>
        <w:jc w:val="both"/>
        <w:rPr>
          <w:sz w:val="28"/>
          <w:szCs w:val="28"/>
        </w:rPr>
      </w:pPr>
      <w:r>
        <w:rPr>
          <w:sz w:val="28"/>
          <w:szCs w:val="28"/>
        </w:rPr>
        <w:t>6.1. Заключение настоящего Договора само по себе не является основанием для начала монтажа рекламной конструкции. Установка рекламной конструкции допускается при наличии разрешения на установку и эксплуатацию рекламной конструкции, выдаваемого Департаментом государственного имущества и земельных отношений Орловской области, в соответствии с настоящим Договором.</w:t>
      </w:r>
    </w:p>
    <w:p>
      <w:pPr>
        <w:pStyle w:val="Normal"/>
        <w:widowControl w:val="false"/>
        <w:autoSpaceDE w:val="false"/>
        <w:ind w:firstLine="540"/>
        <w:jc w:val="both"/>
        <w:rPr>
          <w:sz w:val="28"/>
          <w:szCs w:val="28"/>
        </w:rPr>
      </w:pPr>
      <w:r>
        <w:rPr>
          <w:sz w:val="28"/>
          <w:szCs w:val="28"/>
        </w:rPr>
      </w:r>
    </w:p>
    <w:p>
      <w:pPr>
        <w:pStyle w:val="Normal"/>
        <w:widowControl w:val="false"/>
        <w:numPr>
          <w:ilvl w:val="0"/>
          <w:numId w:val="0"/>
        </w:numPr>
        <w:autoSpaceDE w:val="false"/>
        <w:jc w:val="center"/>
        <w:outlineLvl w:val="0"/>
        <w:rPr>
          <w:sz w:val="28"/>
          <w:szCs w:val="28"/>
        </w:rPr>
      </w:pPr>
      <w:r>
        <w:rPr>
          <w:sz w:val="28"/>
          <w:szCs w:val="28"/>
        </w:rPr>
        <w:t>7. Заключительные положения</w:t>
      </w:r>
    </w:p>
    <w:p>
      <w:pPr>
        <w:pStyle w:val="Normal"/>
        <w:widowControl w:val="false"/>
        <w:autoSpaceDE w:val="false"/>
        <w:ind w:firstLine="540"/>
        <w:jc w:val="both"/>
        <w:rPr>
          <w:sz w:val="28"/>
          <w:szCs w:val="28"/>
        </w:rPr>
      </w:pPr>
      <w:r>
        <w:rPr>
          <w:sz w:val="28"/>
          <w:szCs w:val="28"/>
        </w:rPr>
        <w:t>6.1. Настоящий Договор вступает в силу с момента его подписания.</w:t>
      </w:r>
    </w:p>
    <w:p>
      <w:pPr>
        <w:pStyle w:val="Normal"/>
        <w:widowControl w:val="false"/>
        <w:autoSpaceDE w:val="false"/>
        <w:ind w:firstLine="540"/>
        <w:jc w:val="both"/>
        <w:rPr>
          <w:sz w:val="28"/>
          <w:szCs w:val="28"/>
        </w:rPr>
      </w:pPr>
      <w:r>
        <w:rPr>
          <w:sz w:val="28"/>
          <w:szCs w:val="28"/>
        </w:rPr>
        <w:t>6.2. Настоящий Договор составлен в двух экземплярах, имеющих одинаковую юридическую силу, один из которых находится в Управлении (или у обладателя вещного права) а другой - у Рекламораспространителя.</w:t>
      </w:r>
    </w:p>
    <w:p>
      <w:pPr>
        <w:pStyle w:val="Normal"/>
        <w:widowControl w:val="false"/>
        <w:autoSpaceDE w:val="false"/>
        <w:ind w:firstLine="540"/>
        <w:jc w:val="both"/>
        <w:rPr>
          <w:sz w:val="28"/>
          <w:szCs w:val="28"/>
        </w:rPr>
      </w:pPr>
      <w:r>
        <w:rPr>
          <w:sz w:val="28"/>
          <w:szCs w:val="28"/>
        </w:rPr>
      </w:r>
    </w:p>
    <w:p>
      <w:pPr>
        <w:pStyle w:val="Normal"/>
        <w:widowControl w:val="false"/>
        <w:numPr>
          <w:ilvl w:val="0"/>
          <w:numId w:val="0"/>
        </w:numPr>
        <w:autoSpaceDE w:val="false"/>
        <w:jc w:val="center"/>
        <w:outlineLvl w:val="0"/>
        <w:rPr>
          <w:sz w:val="28"/>
          <w:szCs w:val="28"/>
        </w:rPr>
      </w:pPr>
      <w:bookmarkStart w:id="3" w:name="Par107"/>
      <w:bookmarkEnd w:id="3"/>
      <w:r>
        <w:rPr>
          <w:sz w:val="28"/>
          <w:szCs w:val="28"/>
        </w:rPr>
        <w:t>8. Реквизиты сторон</w:t>
      </w:r>
    </w:p>
    <w:p>
      <w:pPr>
        <w:pStyle w:val="Normal"/>
        <w:widowControl w:val="false"/>
        <w:autoSpaceDE w:val="false"/>
        <w:ind w:firstLine="540"/>
        <w:jc w:val="both"/>
        <w:rPr>
          <w:sz w:val="28"/>
          <w:szCs w:val="28"/>
        </w:rPr>
      </w:pPr>
      <w:r>
        <w:rPr>
          <w:sz w:val="28"/>
          <w:szCs w:val="28"/>
        </w:rPr>
        <w:t>Управление (или обладатель вещного права): Управление муниципального имущества и землепользования Администрации г. Орла</w:t>
      </w:r>
    </w:p>
    <w:p>
      <w:pPr>
        <w:pStyle w:val="Normal"/>
        <w:widowControl w:val="false"/>
        <w:autoSpaceDE w:val="false"/>
        <w:ind w:firstLine="540"/>
        <w:jc w:val="both"/>
        <w:rPr>
          <w:sz w:val="28"/>
          <w:szCs w:val="28"/>
        </w:rPr>
      </w:pPr>
      <w:r>
        <w:rPr>
          <w:sz w:val="28"/>
          <w:szCs w:val="28"/>
        </w:rPr>
        <w:t>Юридический адрес: 302028, Орловская область, г. Орел, Пролетарская гора, 1.</w:t>
      </w:r>
    </w:p>
    <w:p>
      <w:pPr>
        <w:pStyle w:val="Normal"/>
        <w:jc w:val="both"/>
        <w:rPr>
          <w:sz w:val="28"/>
          <w:szCs w:val="28"/>
        </w:rPr>
      </w:pPr>
      <w:r>
        <w:rPr>
          <w:sz w:val="28"/>
          <w:szCs w:val="28"/>
        </w:rPr>
        <w:t>Банковские реквизиты: УФК по Орловской области  (для УМИЗ)  Расчетный счет: 40101810100000010001 в Отделение Орел,  БИК 045402001, ОКТМО 54701000001, КБК 16311109044040012120,  ИНН 5701000921, КПП 575301001.</w:t>
      </w:r>
    </w:p>
    <w:p>
      <w:pPr>
        <w:pStyle w:val="ConsPlusNonformat"/>
        <w:ind w:firstLine="708"/>
        <w:rPr>
          <w:rFonts w:ascii="Times New Roman" w:hAnsi="Times New Roman" w:cs="Times New Roman"/>
          <w:sz w:val="28"/>
          <w:szCs w:val="28"/>
        </w:rPr>
      </w:pPr>
      <w:r>
        <w:rPr>
          <w:rFonts w:cs="Times New Roman" w:ascii="Times New Roman" w:hAnsi="Times New Roman"/>
          <w:sz w:val="28"/>
          <w:szCs w:val="28"/>
        </w:rPr>
        <w:t>Рекламораспространитель: _____________________________________</w:t>
      </w:r>
    </w:p>
    <w:p>
      <w:pPr>
        <w:pStyle w:val="ConsPlusNonformat"/>
        <w:ind w:firstLine="708"/>
        <w:rPr>
          <w:rFonts w:ascii="Times New Roman" w:hAnsi="Times New Roman" w:cs="Times New Roman"/>
          <w:sz w:val="28"/>
          <w:szCs w:val="28"/>
        </w:rPr>
      </w:pPr>
      <w:r>
        <w:rPr>
          <w:rFonts w:cs="Times New Roman" w:ascii="Times New Roman" w:hAnsi="Times New Roman"/>
          <w:sz w:val="28"/>
          <w:szCs w:val="28"/>
        </w:rPr>
        <w:t>Юридический адрес: ___________________________________________</w:t>
      </w:r>
    </w:p>
    <w:p>
      <w:pPr>
        <w:pStyle w:val="ConsPlusNonformat"/>
        <w:ind w:firstLine="708"/>
        <w:rPr>
          <w:rFonts w:ascii="Times New Roman" w:hAnsi="Times New Roman" w:cs="Times New Roman"/>
          <w:sz w:val="28"/>
          <w:szCs w:val="28"/>
        </w:rPr>
      </w:pPr>
      <w:r>
        <w:rPr>
          <w:rFonts w:cs="Times New Roman" w:ascii="Times New Roman" w:hAnsi="Times New Roman"/>
          <w:sz w:val="28"/>
          <w:szCs w:val="28"/>
        </w:rPr>
        <w:t>Банковские реквизиты: _________________________________________</w:t>
      </w:r>
    </w:p>
    <w:p>
      <w:pPr>
        <w:pStyle w:val="Normal"/>
        <w:widowControl w:val="false"/>
        <w:autoSpaceDE w:val="false"/>
        <w:jc w:val="center"/>
        <w:rPr>
          <w:rFonts w:ascii="Times New Roman" w:hAnsi="Times New Roman" w:cs="Times New Roman"/>
          <w:sz w:val="28"/>
          <w:szCs w:val="28"/>
        </w:rPr>
      </w:pPr>
      <w:r>
        <w:rPr>
          <w:rFonts w:cs="Times New Roman"/>
          <w:sz w:val="28"/>
          <w:szCs w:val="28"/>
        </w:rPr>
      </w:r>
    </w:p>
    <w:p>
      <w:pPr>
        <w:pStyle w:val="Normal"/>
        <w:widowControl w:val="false"/>
        <w:autoSpaceDE w:val="false"/>
        <w:jc w:val="center"/>
        <w:rPr>
          <w:sz w:val="28"/>
          <w:szCs w:val="28"/>
        </w:rPr>
      </w:pPr>
      <w:r>
        <w:rPr>
          <w:sz w:val="28"/>
          <w:szCs w:val="28"/>
        </w:rPr>
        <w:t>Подписи сторон:</w:t>
      </w:r>
    </w:p>
    <w:p>
      <w:pPr>
        <w:pStyle w:val="ConsPlusNonformat"/>
        <w:rPr>
          <w:rFonts w:ascii="Times New Roman" w:hAnsi="Times New Roman" w:cs="Times New Roman"/>
          <w:sz w:val="28"/>
          <w:szCs w:val="28"/>
        </w:rPr>
      </w:pPr>
      <w:r>
        <w:rPr>
          <w:rFonts w:cs="Times New Roman" w:ascii="Times New Roman" w:hAnsi="Times New Roman"/>
          <w:sz w:val="28"/>
          <w:szCs w:val="28"/>
        </w:rPr>
        <w:t>Управление (обладатель вещного права):     Рекламораспространитель:</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              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"___" ___________ 20___ г.                        "___" ___________ 20___ г.  </w:t>
      </w:r>
    </w:p>
    <w:p>
      <w:pPr>
        <w:pStyle w:val="Normal"/>
        <w:rPr>
          <w:rFonts w:ascii="Times New Roman" w:hAnsi="Times New Roman" w:cs="Times New Roman"/>
          <w:sz w:val="28"/>
          <w:szCs w:val="28"/>
        </w:rPr>
      </w:pPr>
      <w:r>
        <w:rPr>
          <w:rFonts w:cs="Times New Roman"/>
          <w:sz w:val="28"/>
          <w:szCs w:val="28"/>
        </w:rPr>
      </w:r>
    </w:p>
    <w:p>
      <w:pPr>
        <w:pStyle w:val="Normal"/>
        <w:rPr/>
      </w:pPr>
      <w:r>
        <w:rPr/>
      </w:r>
    </w:p>
    <w:sectPr>
      <w:headerReference w:type="default" r:id="rId4"/>
      <w:type w:val="nextPage"/>
      <w:pgSz w:w="11906" w:h="16838"/>
      <w:pgMar w:left="1701" w:right="851" w:header="709" w:top="1134" w:footer="0" w:bottom="567" w:gutter="0"/>
      <w:pgNumType w:start="14"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moder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2"/>
                            <w:rPr>
                              <w:rStyle w:val="Style15"/>
                            </w:rPr>
                          </w:pPr>
                          <w:r>
                            <w:rPr>
                              <w:rStyle w:val="Style15"/>
                            </w:rPr>
                            <w:fldChar w:fldCharType="begin"/>
                          </w:r>
                          <w:r>
                            <w:instrText> PAGE </w:instrText>
                          </w:r>
                          <w:r>
                            <w:fldChar w:fldCharType="separate"/>
                          </w:r>
                          <w:r>
                            <w:t>19</w:t>
                          </w:r>
                          <w:r>
                            <w:fldChar w:fldCharType="end"/>
                          </w:r>
                        </w:p>
                      </w:txbxContent>
                    </wps:txbx>
                    <wps:bodyPr anchor="t">
                      <a:noAutofit/>
                    </wps:bodyPr>
                  </wps:wsp>
                </a:graphicData>
              </a:graphic>
            </wp:anchor>
          </w:drawing>
        </mc:Choice>
        <mc:Fallback>
          <w:pict>
            <v:rect fillcolor="#FFFFFF" style="position:absolute;rotation:0;width:12.05pt;height:13.8pt;margin-top:0.05pt;mso-position-vertical-relative:text;margin-left:227.85pt;mso-position-horizontal:center;mso-position-horizontal-relative:margin">
              <v:fill opacity="0f"/>
              <v:textbox>
                <w:txbxContent>
                  <w:p>
                    <w:pPr>
                      <w:pStyle w:val="Style22"/>
                      <w:rPr>
                        <w:rStyle w:val="Style15"/>
                      </w:rPr>
                    </w:pPr>
                    <w:r>
                      <w:rPr>
                        <w:rStyle w:val="Style15"/>
                      </w:rPr>
                      <w:fldChar w:fldCharType="begin"/>
                    </w:r>
                    <w:r>
                      <w:instrText> PAGE </w:instrText>
                    </w:r>
                    <w:r>
                      <w:fldChar w:fldCharType="separate"/>
                    </w:r>
                    <w:r>
                      <w:t>19</w:t>
                    </w:r>
                    <w:r>
                      <w:fldChar w:fldCharType="end"/>
                    </w:r>
                  </w:p>
                </w:txbxContent>
              </v:textbox>
              <w10:wrap type="square" side="largest"/>
            </v:rect>
          </w:pict>
        </mc:Fallback>
      </mc:AlternateContent>
    </w:r>
  </w:p>
</w:hdr>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ru-RU"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Номер страницы"/>
    <w:basedOn w:val="Style14"/>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Microsoft YaHei" w:cs="Ari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Arial"/>
    </w:rPr>
  </w:style>
  <w:style w:type="paragraph" w:styleId="Style20">
    <w:name w:val="Название"/>
    <w:basedOn w:val="Normal"/>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onsPlusNonformat">
    <w:name w:val="ConsPlusNonformat"/>
    <w:qFormat/>
    <w:pPr>
      <w:widowControl w:val="false"/>
      <w:suppressAutoHyphens w:val="true"/>
      <w:autoSpaceDE w:val="false"/>
    </w:pPr>
    <w:rPr>
      <w:rFonts w:ascii="Courier New" w:hAnsi="Courier New" w:eastAsia="Times New Roman" w:cs="Courier New"/>
      <w:color w:val="auto"/>
      <w:sz w:val="20"/>
      <w:szCs w:val="20"/>
      <w:lang w:val="ru-RU" w:bidi="ar-SA" w:eastAsia="zh-CN"/>
    </w:rPr>
  </w:style>
  <w:style w:type="paragraph" w:styleId="Style22">
    <w:name w:val="Верхний колонтитул"/>
    <w:basedOn w:val="Normal"/>
    <w:pPr>
      <w:tabs>
        <w:tab w:val="center" w:pos="4677" w:leader="none"/>
        <w:tab w:val="right" w:pos="9355" w:leader="none"/>
      </w:tabs>
    </w:pPr>
    <w:rPr/>
  </w:style>
  <w:style w:type="paragraph" w:styleId="Style23">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F3C9BF9760066C1AE47AB631ED8E69E6DAE8259B3BCBA79AB0E0CF95A2ACD741810721A74E5535B94DD42X9F9L" TargetMode="External"/><Relationship Id="rId3" Type="http://schemas.openxmlformats.org/officeDocument/2006/relationships/hyperlink" Target="consultantplus://offline/ref=8F3C9BF9760066C1AE47AB631ED8E69E6DAE8259B0B5BE72A60E0CF95A2ACD741810721A74E5535B94DD42X9F9L"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LibreOffice/4.4.3.2$Windows_x86 LibreOffice_project/88805f81e9fe61362df02b9941de8e38a9b5fd16</Application>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2016-08-31T15:32:00Z</dcterms:created>
  <dc:creator>Specialist</dc:creator>
  <dc:language>ru-RU</dc:language>
  <cp:lastModifiedBy>Susoeva</cp:lastModifiedBy>
  <cp:lastPrinted>2016-08-11T11:03:00Z</cp:lastPrinted>
  <dcterms:modified xsi:type="dcterms:W3CDTF">2016-08-31T15:32:00Z</dcterms:modified>
  <cp:revision>2</cp:revision>
  <dc:title>Приложение № 1 к Положению о порядке</dc:title>
</cp:coreProperties>
</file>