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rPr/>
      </w:pPr>
      <w:r>
        <w:rPr>
          <w:sz w:val="28"/>
        </w:rPr>
        <w:t xml:space="preserve"> </w:t>
      </w:r>
      <w:r>
        <w:rPr>
          <w:color w:val="FFFFFF"/>
          <w:sz w:val="28"/>
        </w:rPr>
        <w:t xml:space="preserve">главы </w:t>
      </w:r>
    </w:p>
    <w:p>
      <w:pPr>
        <w:pStyle w:val="Normal"/>
        <w:tabs>
          <w:tab w:val="left" w:pos="900" w:leader="none"/>
          <w:tab w:val="left" w:pos="5220" w:leader="none"/>
        </w:tabs>
        <w:ind w:left="52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Приложение №1</w:t>
      </w:r>
    </w:p>
    <w:p>
      <w:pPr>
        <w:pStyle w:val="Normal"/>
        <w:tabs>
          <w:tab w:val="left" w:pos="900" w:leader="none"/>
          <w:tab w:val="left" w:pos="5220" w:leader="none"/>
        </w:tabs>
        <w:ind w:left="5280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к решению Орловского городского Совета народных депутатов</w:t>
      </w:r>
    </w:p>
    <w:p>
      <w:pPr>
        <w:pStyle w:val="Normal"/>
        <w:tabs>
          <w:tab w:val="left" w:pos="900" w:leader="none"/>
          <w:tab w:val="left" w:pos="5220" w:leader="none"/>
        </w:tabs>
        <w:ind w:left="52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от 30.10.2015 г. №3/0017 - ГС</w:t>
      </w:r>
    </w:p>
    <w:p>
      <w:pPr>
        <w:pStyle w:val="Normal"/>
        <w:tabs>
          <w:tab w:val="left" w:pos="5220" w:leader="none"/>
        </w:tabs>
        <w:ind w:left="52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tabs>
          <w:tab w:val="left" w:pos="5220" w:leader="none"/>
        </w:tabs>
        <w:ind w:left="52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tabs>
          <w:tab w:val="left" w:pos="6300" w:leader="none"/>
        </w:tabs>
        <w:ind w:left="52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Вносится Орловским городским Советом народных депутатов</w:t>
      </w:r>
    </w:p>
    <w:p>
      <w:pPr>
        <w:pStyle w:val="Normal"/>
        <w:tabs>
          <w:tab w:val="left" w:pos="6300" w:leader="none"/>
        </w:tabs>
        <w:ind w:left="52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tabs>
          <w:tab w:val="left" w:pos="6300" w:leader="none"/>
        </w:tabs>
        <w:ind w:left="52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Проект в первом чтении</w:t>
      </w:r>
    </w:p>
    <w:p>
      <w:pPr>
        <w:pStyle w:val="Normal"/>
        <w:tabs>
          <w:tab w:val="left" w:pos="6300" w:leader="none"/>
        </w:tabs>
        <w:ind w:left="52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tabs>
          <w:tab w:val="left" w:pos="6300" w:leader="none"/>
        </w:tabs>
        <w:ind w:left="52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yle20"/>
        <w:tabs>
          <w:tab w:val="left" w:pos="708" w:leader="none"/>
          <w:tab w:val="center" w:pos="4153" w:leader="none"/>
          <w:tab w:val="right" w:pos="8306" w:leader="none"/>
        </w:tabs>
        <w:jc w:val="center"/>
        <w:rPr>
          <w:rFonts w:ascii="Arial" w:hAnsi="Arial" w:cs="Arial"/>
          <w:b/>
          <w:b/>
          <w:sz w:val="24"/>
          <w:szCs w:val="24"/>
          <w:lang w:val="ru-RU" w:eastAsia="ru-RU"/>
        </w:rPr>
      </w:pPr>
      <w:r>
        <w:rPr>
          <w:rFonts w:cs="Arial" w:ascii="Arial" w:hAnsi="Arial"/>
          <w:b/>
          <w:sz w:val="24"/>
          <w:szCs w:val="24"/>
          <w:lang w:val="ru-RU" w:eastAsia="ru-RU"/>
        </w:rPr>
        <w:drawing>
          <wp:inline distT="0" distB="0" distL="0" distR="0">
            <wp:extent cx="471805" cy="653415"/>
            <wp:effectExtent l="0" t="0" r="0" b="0"/>
            <wp:docPr id="1" name="Изображение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20"/>
        <w:tabs>
          <w:tab w:val="left" w:pos="708" w:leader="none"/>
          <w:tab w:val="center" w:pos="4153" w:leader="none"/>
          <w:tab w:val="right" w:pos="8306" w:leader="none"/>
        </w:tabs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РОССИЙСКАЯ ФЕДЕРАЦИЯ</w:t>
      </w:r>
    </w:p>
    <w:p>
      <w:pPr>
        <w:pStyle w:val="4"/>
        <w:numPr>
          <w:ilvl w:val="3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ОРЛОВСКАЯ ОБЛАСТЬ</w:t>
      </w:r>
    </w:p>
    <w:p>
      <w:pPr>
        <w:pStyle w:val="4"/>
        <w:numPr>
          <w:ilvl w:val="3"/>
          <w:numId w:val="1"/>
        </w:numPr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ЗАКОН 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ОРЛОВСКОЙ ОБЛАСТИ</w:t>
      </w:r>
    </w:p>
    <w:p>
      <w:pPr>
        <w:pStyle w:val="Normal"/>
        <w:tabs>
          <w:tab w:val="left" w:pos="6804" w:leader="none"/>
          <w:tab w:val="left" w:pos="7088" w:leader="none"/>
        </w:tabs>
        <w:jc w:val="center"/>
        <w:rPr>
          <w:rFonts w:ascii="Arial" w:hAnsi="Arial" w:cs="Arial"/>
          <w:b/>
          <w:b/>
          <w:sz w:val="24"/>
          <w:szCs w:val="24"/>
          <w:lang w:val="ru-RU" w:eastAsia="ru-RU"/>
        </w:rPr>
      </w:pPr>
      <w:r>
        <w:rPr>
          <w:rFonts w:cs="Arial" w:ascii="Arial" w:hAnsi="Arial"/>
          <w:b/>
          <w:sz w:val="24"/>
          <w:szCs w:val="24"/>
          <w:lang w:val="ru-RU" w:eastAsia="ru-RU"/>
        </w:rPr>
        <w:t xml:space="preserve">О внесении изменений в статью 3 Закона Орловской области </w:t>
      </w:r>
    </w:p>
    <w:p>
      <w:pPr>
        <w:pStyle w:val="Normal"/>
        <w:tabs>
          <w:tab w:val="left" w:pos="6804" w:leader="none"/>
          <w:tab w:val="left" w:pos="7088" w:leader="none"/>
        </w:tabs>
        <w:jc w:val="center"/>
        <w:rPr/>
      </w:pPr>
      <w:r>
        <w:rPr>
          <w:rFonts w:cs="Arial" w:ascii="Arial" w:hAnsi="Arial"/>
          <w:b/>
          <w:bCs/>
          <w:sz w:val="24"/>
          <w:szCs w:val="24"/>
        </w:rPr>
        <w:t xml:space="preserve">от 25 ноября 2003 года № 364-ОЗ </w:t>
      </w:r>
      <w:r>
        <w:rPr>
          <w:rFonts w:cs="Arial" w:ascii="Arial" w:hAnsi="Arial"/>
          <w:b/>
          <w:sz w:val="24"/>
          <w:szCs w:val="24"/>
          <w:lang w:val="ru-RU" w:eastAsia="ru-RU"/>
        </w:rPr>
        <w:t>"О налоге на имущество организаций"</w:t>
      </w:r>
    </w:p>
    <w:p>
      <w:pPr>
        <w:pStyle w:val="2"/>
        <w:numPr>
          <w:ilvl w:val="1"/>
          <w:numId w:val="1"/>
        </w:numPr>
        <w:spacing w:before="0" w:after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Принят областным Советом народных депутатов</w:t>
        <w:tab/>
        <w:tab/>
        <w:t>"___"___________ 2015 года</w:t>
      </w:r>
    </w:p>
    <w:p>
      <w:pPr>
        <w:pStyle w:val="Normal"/>
        <w:ind w:left="0" w:right="0" w:firstLine="709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Статья 1</w:t>
      </w:r>
    </w:p>
    <w:p>
      <w:pPr>
        <w:pStyle w:val="Normal"/>
        <w:autoSpaceDE w:val="false"/>
        <w:ind w:left="0" w:right="0" w:firstLine="709"/>
        <w:jc w:val="both"/>
        <w:rPr/>
      </w:pPr>
      <w:r>
        <w:rPr>
          <w:rFonts w:cs="Arial" w:ascii="Arial" w:hAnsi="Arial"/>
          <w:bCs/>
          <w:sz w:val="24"/>
          <w:szCs w:val="24"/>
        </w:rPr>
        <w:t xml:space="preserve">Внести в статью 3 </w:t>
      </w:r>
      <w:hyperlink r:id="rId3">
        <w:r>
          <w:rPr>
            <w:rStyle w:val="Style14"/>
            <w:rFonts w:cs="Arial" w:ascii="Arial" w:hAnsi="Arial"/>
            <w:bCs/>
            <w:sz w:val="24"/>
            <w:szCs w:val="24"/>
          </w:rPr>
          <w:t>Закон</w:t>
        </w:r>
      </w:hyperlink>
      <w:r>
        <w:rPr>
          <w:rFonts w:cs="Arial" w:ascii="Arial" w:hAnsi="Arial"/>
          <w:bCs/>
          <w:sz w:val="24"/>
          <w:szCs w:val="24"/>
        </w:rPr>
        <w:t xml:space="preserve">а Орловской области от 25 ноября 2003 года N 364-ОЗ "О налоге на имущество организаций" (в последней редакции от 28 ноября 2014 года №1697-ОЗ. </w:t>
      </w:r>
      <w:r>
        <w:rPr>
          <w:rFonts w:cs="Arial" w:ascii="Arial" w:hAnsi="Arial"/>
          <w:sz w:val="24"/>
          <w:szCs w:val="24"/>
        </w:rPr>
        <w:t>"Орловская правда", 2 декабря 2014 года, N 157</w:t>
      </w:r>
      <w:r>
        <w:rPr>
          <w:rFonts w:cs="Arial" w:ascii="Arial" w:hAnsi="Arial"/>
          <w:bCs/>
          <w:sz w:val="24"/>
          <w:szCs w:val="24"/>
        </w:rPr>
        <w:t xml:space="preserve">) изменения дополнив </w:t>
      </w:r>
      <w:r>
        <w:rPr>
          <w:rFonts w:cs="Arial" w:ascii="Arial" w:hAnsi="Arial"/>
          <w:sz w:val="24"/>
          <w:szCs w:val="24"/>
        </w:rPr>
        <w:t>пунктами 16, 17 следующего содержания:</w:t>
      </w:r>
    </w:p>
    <w:p>
      <w:pPr>
        <w:pStyle w:val="Normal"/>
        <w:autoSpaceDE w:val="false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«16)</w:t>
        <w:tab/>
        <w:t xml:space="preserve"> имущество гарантирующих организаций - организаций, осуществляющих холодное водоснабжение и (или) водоотведение, определенных решением органа местного самоуправления поселения, городского округа, которые обязаны заключить договор холодного водоснабжения, договор водоотведения, единый договор холодного водоснабжения и водоотведения с любым обратившимся к ним лицом, чьи объекты подключены к централизованной системе холодного водоснабжения и (или) водоотведения;</w:t>
      </w:r>
    </w:p>
    <w:p>
      <w:pPr>
        <w:pStyle w:val="Normal"/>
        <w:autoSpaceDE w:val="false"/>
        <w:ind w:left="0" w:right="0" w:firstLine="709"/>
        <w:jc w:val="both"/>
        <w:rPr/>
      </w:pPr>
      <w:r>
        <w:rPr>
          <w:rFonts w:cs="Arial" w:ascii="Arial" w:hAnsi="Arial"/>
          <w:color w:val="000000"/>
          <w:sz w:val="24"/>
          <w:szCs w:val="24"/>
        </w:rPr>
        <w:t>17)</w:t>
        <w:tab/>
        <w:t>имущество организаций</w:t>
      </w:r>
      <w:r>
        <w:rPr>
          <w:rFonts w:cs="Arial" w:ascii="Arial" w:hAnsi="Arial"/>
          <w:sz w:val="24"/>
          <w:szCs w:val="24"/>
        </w:rPr>
        <w:t>, осуществляющих перевозку пассажиров городским наземным транспортом».</w:t>
      </w:r>
    </w:p>
    <w:p>
      <w:pPr>
        <w:pStyle w:val="Normal"/>
        <w:autoSpaceDE w:val="false"/>
        <w:ind w:left="0" w:right="0" w:firstLine="709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Статья 2</w:t>
      </w:r>
    </w:p>
    <w:p>
      <w:pPr>
        <w:pStyle w:val="Normal"/>
        <w:autoSpaceDE w:val="false"/>
        <w:ind w:left="0" w:right="0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Настоящий Закон вступает в силу с 1 января 2016 года, но не ранее чем по истечении одного месяца со дня его официального опубликования.</w:t>
      </w:r>
    </w:p>
    <w:p>
      <w:pPr>
        <w:pStyle w:val="Normal"/>
        <w:ind w:left="0" w:right="0"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cs="Arial" w:ascii="Arial" w:hAnsi="Arial"/>
          <w:bCs/>
          <w:color w:val="000000"/>
          <w:sz w:val="24"/>
          <w:szCs w:val="24"/>
        </w:rPr>
      </w:r>
    </w:p>
    <w:p>
      <w:pPr>
        <w:pStyle w:val="Normal"/>
        <w:ind w:left="0" w:right="0"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cs="Arial" w:ascii="Arial" w:hAnsi="Arial"/>
          <w:bCs/>
          <w:color w:val="000000"/>
          <w:sz w:val="24"/>
          <w:szCs w:val="24"/>
        </w:rPr>
      </w:r>
    </w:p>
    <w:p>
      <w:pPr>
        <w:pStyle w:val="Normal"/>
        <w:ind w:left="0" w:right="0"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Губернатор</w:t>
      </w:r>
    </w:p>
    <w:p>
      <w:pPr>
        <w:pStyle w:val="Normal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Орловской области</w:t>
        <w:tab/>
        <w:tab/>
        <w:tab/>
        <w:tab/>
        <w:tab/>
        <w:tab/>
        <w:tab/>
        <w:tab/>
        <w:t xml:space="preserve"> В.В. Потомский</w:t>
      </w:r>
    </w:p>
    <w:p>
      <w:pPr>
        <w:pStyle w:val="Normal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город Орёл</w:t>
      </w:r>
    </w:p>
    <w:p>
      <w:pPr>
        <w:pStyle w:val="Normal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"____" _____________2015 года</w:t>
      </w:r>
    </w:p>
    <w:p>
      <w:pPr>
        <w:pStyle w:val="Normal"/>
        <w:rPr/>
      </w:pPr>
      <w:r>
        <w:rPr>
          <w:rFonts w:eastAsia="Arial" w:cs="Arial" w:ascii="Arial" w:hAnsi="Arial"/>
          <w:color w:val="000000"/>
          <w:sz w:val="24"/>
          <w:szCs w:val="24"/>
        </w:rPr>
        <w:t>№</w:t>
      </w:r>
      <w:r>
        <w:rPr>
          <w:rFonts w:cs="Arial" w:ascii="Arial" w:hAnsi="Arial"/>
          <w:color w:val="000000"/>
          <w:sz w:val="24"/>
          <w:szCs w:val="24"/>
        </w:rPr>
        <w:t>____-ОЗ</w:t>
      </w:r>
      <w:r>
        <w:br w:type="page"/>
      </w:r>
    </w:p>
    <w:p>
      <w:pPr>
        <w:pStyle w:val="Normal"/>
        <w:tabs>
          <w:tab w:val="left" w:pos="900" w:leader="none"/>
          <w:tab w:val="left" w:pos="9840" w:leader="none"/>
        </w:tabs>
        <w:ind w:left="540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Приложение №2</w:t>
      </w:r>
    </w:p>
    <w:p>
      <w:pPr>
        <w:pStyle w:val="Normal"/>
        <w:tabs>
          <w:tab w:val="left" w:pos="900" w:leader="none"/>
          <w:tab w:val="left" w:pos="9840" w:leader="none"/>
        </w:tabs>
        <w:ind w:left="5400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к решению Орловского городского Совета народных депутатов</w:t>
      </w:r>
    </w:p>
    <w:p>
      <w:pPr>
        <w:pStyle w:val="Normal"/>
        <w:tabs>
          <w:tab w:val="left" w:pos="900" w:leader="none"/>
          <w:tab w:val="left" w:pos="5220" w:leader="none"/>
        </w:tabs>
        <w:ind w:left="52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от 30.10.2015 г. №3/0017 - ГС</w:t>
      </w:r>
    </w:p>
    <w:p>
      <w:pPr>
        <w:pStyle w:val="Normal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center"/>
        <w:rPr/>
      </w:pPr>
      <w:r>
        <w:rPr>
          <w:rStyle w:val="Style13"/>
          <w:rFonts w:eastAsia="Calibri" w:cs="Arial" w:ascii="Arial" w:hAnsi="Arial"/>
          <w:sz w:val="24"/>
          <w:szCs w:val="24"/>
        </w:rPr>
        <w:t>ПОЯСНИТЕЛЬНАЯ ЗАПИСКА</w:t>
      </w:r>
    </w:p>
    <w:p>
      <w:pPr>
        <w:pStyle w:val="Normal"/>
        <w:ind w:left="0" w:right="0" w:firstLine="709"/>
        <w:jc w:val="center"/>
        <w:rPr/>
      </w:pPr>
      <w:r>
        <w:rPr>
          <w:rStyle w:val="Style13"/>
          <w:rFonts w:eastAsia="Calibri" w:cs="Arial" w:ascii="Arial" w:hAnsi="Arial"/>
          <w:spacing w:val="2"/>
          <w:sz w:val="24"/>
          <w:szCs w:val="24"/>
        </w:rPr>
        <w:t>к проекту Закона Орловской области</w:t>
      </w:r>
    </w:p>
    <w:p>
      <w:pPr>
        <w:pStyle w:val="Normal"/>
        <w:ind w:left="0" w:right="0" w:firstLine="709"/>
        <w:jc w:val="center"/>
        <w:rPr/>
      </w:pPr>
      <w:r>
        <w:rPr>
          <w:rStyle w:val="Style13"/>
          <w:rFonts w:eastAsia="Calibri" w:cs="Arial" w:ascii="Arial" w:hAnsi="Arial"/>
          <w:sz w:val="24"/>
          <w:szCs w:val="24"/>
        </w:rPr>
        <w:t xml:space="preserve">"О </w:t>
      </w:r>
      <w:r>
        <w:rPr>
          <w:rStyle w:val="Style13"/>
          <w:rFonts w:eastAsia="Calibri" w:cs="Arial" w:ascii="Arial" w:hAnsi="Arial"/>
          <w:spacing w:val="-6"/>
          <w:sz w:val="24"/>
          <w:szCs w:val="24"/>
        </w:rPr>
        <w:t>внесении изменений в статью 3 З</w:t>
      </w:r>
      <w:r>
        <w:rPr>
          <w:rStyle w:val="Style13"/>
          <w:rFonts w:eastAsia="Calibri" w:cs="Arial" w:ascii="Arial" w:hAnsi="Arial"/>
          <w:sz w:val="24"/>
          <w:szCs w:val="24"/>
        </w:rPr>
        <w:t>акона Орловской области</w:t>
      </w:r>
    </w:p>
    <w:p>
      <w:pPr>
        <w:pStyle w:val="Normal"/>
        <w:ind w:left="0" w:right="0" w:firstLine="709"/>
        <w:jc w:val="center"/>
        <w:rPr/>
      </w:pPr>
      <w:r>
        <w:rPr>
          <w:rStyle w:val="Style13"/>
          <w:rFonts w:eastAsia="Calibri" w:cs="Arial" w:ascii="Arial" w:hAnsi="Arial"/>
          <w:sz w:val="24"/>
          <w:szCs w:val="24"/>
        </w:rPr>
        <w:t>"О налоге на имущество организаций"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29" w:right="0" w:firstLine="691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Проектом Закона Орловской области «О внесении изменений в статью 3 Закона Орловской области «О налоге на имущество организаций» предлагается установить, что освобождается от налогообложения:</w:t>
      </w:r>
    </w:p>
    <w:p>
      <w:pPr>
        <w:pStyle w:val="Normal"/>
        <w:ind w:left="29" w:right="0" w:firstLine="691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</w:t>
        <w:tab/>
        <w:t>имущество гарантирующих организаций - организаций, осуществляющих холодное водоснабжение и (или) водоотведение, определенных решением органа местного самоуправления поселения, городского округа, которые обязаны заключить договор холодного водоснабжения, договор водоотведения, единый договор холодного водоснабжения и водоотведения с любым обратившимся к ним лицом, чьи объекты подключены к централизованной системе холодного водоснабжения и (или) водоотведения;</w:t>
      </w:r>
    </w:p>
    <w:p>
      <w:pPr>
        <w:pStyle w:val="Normal"/>
        <w:ind w:left="29" w:right="0" w:firstLine="691"/>
        <w:jc w:val="both"/>
        <w:rPr/>
      </w:pPr>
      <w:r>
        <w:rPr>
          <w:rFonts w:cs="Arial" w:ascii="Arial" w:hAnsi="Arial"/>
          <w:sz w:val="24"/>
          <w:szCs w:val="24"/>
        </w:rPr>
        <w:t>-</w:t>
        <w:tab/>
      </w:r>
      <w:r>
        <w:rPr>
          <w:rFonts w:cs="Arial" w:ascii="Arial" w:hAnsi="Arial"/>
          <w:color w:val="000000"/>
          <w:sz w:val="24"/>
          <w:szCs w:val="24"/>
        </w:rPr>
        <w:t>имущество организаций</w:t>
      </w:r>
      <w:r>
        <w:rPr>
          <w:rFonts w:cs="Arial" w:ascii="Arial" w:hAnsi="Arial"/>
          <w:sz w:val="24"/>
          <w:szCs w:val="24"/>
        </w:rPr>
        <w:t>, осуществляющих перевозку пассажиров городским наземным транспортом.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Согласно ст. 14 Налогового кодекса Российской Федерации (далее - НК РФ) налог на имущество организаций является региональным налогом.</w:t>
      </w:r>
    </w:p>
    <w:p>
      <w:pPr>
        <w:pStyle w:val="Normal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</w:rPr>
        <w:t xml:space="preserve">В соответствии со ст. 372 НК РФ, субъектом Российской Федерации могут предусматриваться </w:t>
      </w:r>
      <w:hyperlink r:id="rId4">
        <w:r>
          <w:rPr>
            <w:rStyle w:val="Style14"/>
            <w:rFonts w:cs="Arial" w:ascii="Arial" w:hAnsi="Arial"/>
            <w:sz w:val="24"/>
            <w:szCs w:val="24"/>
          </w:rPr>
          <w:t>налоговые льготы</w:t>
        </w:r>
      </w:hyperlink>
      <w:r>
        <w:rPr>
          <w:rFonts w:cs="Arial" w:ascii="Arial" w:hAnsi="Arial"/>
          <w:sz w:val="24"/>
          <w:szCs w:val="24"/>
        </w:rPr>
        <w:t xml:space="preserve"> по налогу на имущество предприятий.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Одной из наиболее острых проблем является обеспечение населения качественной питьевой водой. Изношенность водопроводных и канализационных труб приводит к снижению качества предоставляемых услуг водоснабжения и водоотведения.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Согласно Федеральному закону от 06.10.2003 №131-ФЗ «Об общих принципах организации местного самоуправления в РФ» организация водоснабжения и водоотведения относится к вопросам местного значения.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В своей деятельности организации, оказывающие услуги в сфере водоснабжения и водоотведения руководствуются Федеральным законом от 07.12.2011 г. №416-Ф3 «О водоснабжении и водоотведении», в соответствии с которым, тарифы организаций, осуществляющих водоснабжение и водоотведение, подлежат обязательному государственному регулированию в рамках устанавливаемых предельных индексов.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Таким образом, основная выручка организации зависит от рекомендаций Правительства Российской Федерации в отношении ограничения роста тарифов (предельных индексов максимально возможного изменения тарифов) и от уровня тарифов, утверждаемых органом регулирования тарифов и надбавок.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Основным предприятием, оказывающим услуги водоснабжения и водоотведения потребителям города Орла посредством эксплуатации переданного ему на праве хозяйственного ведения муниципального имущества (магистральных сетей, насосных станций водопровода и канализации, станции аэрации и иного оборудования), является муниципальное производственное предприятие водопроводно-канализационного хозяйства «Орелводоканал».</w:t>
      </w:r>
    </w:p>
    <w:p>
      <w:pPr>
        <w:pStyle w:val="Normal"/>
        <w:suppressAutoHyphens w:val="true"/>
        <w:ind w:left="0" w:righ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В 2008 году Орловским городским Советом народных депутатов города Орла была утверждена Инвестиционная программа МПП ВКХ «Орелводоканал» по развитию систем коммунального водоснабжения, водоотведения и очистки сточных вод города Орла на 2008-2014 годы. Одновременно с этим крупные объекты водоснабжения и водоотведения вошли в программу подготовки к празднованию </w:t>
        <w:br/>
        <w:t>450 – летия города Орла.</w:t>
      </w:r>
    </w:p>
    <w:p>
      <w:pPr>
        <w:pStyle w:val="Normal"/>
        <w:suppressAutoHyphens w:val="true"/>
        <w:ind w:left="0" w:righ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Выполнение указанных программ позволило существенно обновить основные фонды предприятия, однако, одновременно с этим резко увеличилась балансовая стоимость имущества с 1,3 млрд. рублей и остаточной стоимости основных фондов 0,5 млрд. рублей на 01.01.2008 года, до балансовой стоимости имущества 2,6 млрд. рублей и  остаточной стоимости основных фондов 1,6 млрд. рублей на 01.07.2015 года. </w:t>
      </w:r>
    </w:p>
    <w:p>
      <w:pPr>
        <w:pStyle w:val="Normal"/>
        <w:suppressAutoHyphens w:val="true"/>
        <w:ind w:left="0" w:righ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Увеличение стоимости основных фондов привело к росту в составе себестоимости услуг водоснабжения и водоотведения доли налога на имущество: в 2008 году – 12,0 млн. рублей в год, в 2015 ожидаемая сумма налога на имущество 34,0 млн. рублей. </w:t>
      </w:r>
    </w:p>
    <w:p>
      <w:pPr>
        <w:pStyle w:val="Normal"/>
        <w:suppressAutoHyphens w:val="true"/>
        <w:ind w:left="0" w:righ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В настоящее время заканчивается строительство объектов в рамках подготовки к празднованию 450 – летия города Орла: станции обезжелезивания, водовода и коллектора по ул. Раздольная, ведется активное развитие сетей водопровода и канализации в новых жилых районах города Орла – Зареченском, Болховском и др. Общая стоимость объектов, планируемых к передаче на баланс МПП ВКХ «Орелводоканал» составляет 580,8 млн.рублей, что в свою очередь приведет к увеличению налога на имущество предприятий на сумму 12,4 млн.рублей.</w:t>
      </w:r>
    </w:p>
    <w:p>
      <w:pPr>
        <w:pStyle w:val="Normal"/>
        <w:suppressAutoHyphens w:val="true"/>
        <w:ind w:left="0" w:righ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Таким образом, общая сумма налога на имущество, подлежащая  уплате МПП  ВКХ «Орелводоканал» в 2016 году, составит уже 46,4 млн. рублей.</w:t>
      </w:r>
    </w:p>
    <w:p>
      <w:pPr>
        <w:pStyle w:val="Normal"/>
        <w:suppressAutoHyphens w:val="true"/>
        <w:ind w:left="0" w:righ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МПП ВКХ «Орелводоканал» имеет сложное финансовое положение, обусловленное тем, что в соответствии с законодательством работает по регулируемым тарифам, утверждаемыми Управлением по тарифам и ценообразованию администрации Орловской области. В связи с ограниченным ростом величины предельного индекса на тарифы по водоснабжению и водоотведению, в течение ряда лет, по основной деятельности предприятия складываются убытки, которые покрывались в целом по предприятию за счет выполнения Инвестиционной программы 2008-2014 г.г. </w:t>
      </w:r>
    </w:p>
    <w:p>
      <w:pPr>
        <w:pStyle w:val="Normal"/>
        <w:suppressAutoHyphens w:val="true"/>
        <w:ind w:left="0" w:righ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При утверждении тарифов на 2014 и 2015 годы, экономически обоснованные расходы, предложенные предприятием к включению в состав тарифов, в полном объеме приняты не были. Так в 2014 году было снято с тарифов водоснабжения и водоотведения 59,9 млн. руб., в 2015 году – 24,1 млн.руб. Следует отметить, что сумма налога на имущество, принятая в состав тарифов, существенно отличается от фактически уплаченного, в 2014 году при размере налога на имущество в тарифах 23,5 млн. руб., фактически составила 24,5 млн. руб. (при этом льгота по налогу на имущество составила 1,7 млн. руб.), в 2015 году при размере налога на имущество в тарифах 26,3 млн. руб., фактически за 1 полугодие 16,3 млн.руб., а по итогам года ожидается в сумме 34,0 млн.руб.</w:t>
      </w:r>
    </w:p>
    <w:p>
      <w:pPr>
        <w:pStyle w:val="Normal"/>
        <w:suppressAutoHyphens w:val="true"/>
        <w:ind w:left="0" w:right="0"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Ограничение роста тарифов предельным индексом в условиях значительного увеличения стоимости основных фондов и, как следствие, рост налога на имущество организации и амортизации в составе себестоимости, привело к тому, что по основной деятельности предприятия убытки от реализации услуг водоснабжения и водоотведения по итогам 2014 года составили 22,3 млн. руб., а за 1 полугодие 2015 года – 21,5 млн.руб. 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Учитывая вышеизложенное, установление по налогу на имущество организаций льготы гарантирующим организациям, оказывающим услуги в сфере водоснабжения, водоотведения и очистки сточных вод, позволит использовать высвободившиеся денежные средства на проведение мероприятий, направленных на повышение качества предоставляемых услуг водоснабжения, водоотведения и очистки сточных вод за счет реконструкции и модернизации действующих сетей и сооружений, а также на снижение аварийности систем водоснабжения и водоотведения в целях улучшения санитарно-эпидемиологического состояния Орловской области.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Наряду с обеспечением населения качественной питьевой водой одной из наиболее острых проблем является обеспечение жителей и гостей областного центра экологически безопасным наземным транспортом.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На территории города Орла основными предприятиями, осуществляющими перевозку пассажиров городским наземным транспортом, являются МУП «Трамвайно-троллейбусное предприятие» и МУ «Пассажирское автотранспортное предприятие №1».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МУП «Трамвайно-троллейбусное предприятие» осуществляет  перевозку общественным транспортом в городе, в том числе около 53% составляют льготники. Ежедневно предприятие перевозит 32 тыс. человек льготников из 60 тыс. человек общего количества перевезенных пассажиров.</w:t>
      </w:r>
    </w:p>
    <w:p>
      <w:pPr>
        <w:pStyle w:val="Normal"/>
        <w:autoSpaceDE w:val="false"/>
        <w:ind w:left="0" w:right="0" w:firstLine="7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Из-за дефицита денежных средств средняя заработная плата работников предприятия значительно ниже средней по отрасли (22 900 рублей) и в целом по городу Орлу. Средняя заработная плата за 8 мес. 2015 г. составила – 14 476 рублей. Из-за низкого уровня заработной платы ежемесячно увольняются высококвалифицированные кадры, недокомплект водителей трамвая (29 человек), троллейбуса (71человек), кондукторов трамвая (67 человек) и троллейбуса (126 человек), ремонтных рабочих трамвая (23 человека) и троллейбуса (20 человек). </w:t>
      </w:r>
    </w:p>
    <w:p>
      <w:pPr>
        <w:pStyle w:val="Normal"/>
        <w:autoSpaceDE w:val="false"/>
        <w:ind w:left="0" w:right="0" w:firstLine="7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Постоянный дефицит финансовых средств не позволяет довести уровень заработной платы до средней по отрасли (собственной выручки в отдельные месяца недостаточно для выплаты действующей заработной платы). Кроме того, основные фонды предприятия изношены и требуют замены и восстановления путем проведения капитальных ремонтов, однако денежных средств на их осуществление у предприятия нет.</w:t>
      </w:r>
    </w:p>
    <w:p>
      <w:pPr>
        <w:pStyle w:val="Normal"/>
        <w:autoSpaceDE w:val="false"/>
        <w:ind w:left="0" w:right="0" w:firstLine="7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Несмотря на дефицит средств, предприятие своевременно и в полном объёме выплачивает налоги, в том числе в областной бюджет: за 2014 год транспортный налог – 419 тыс.рублей, налог на имущество - 844 тыс.рублей. Налог на имущество на 2016 год составит 660 тыс. руб. 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Высвободившиеся в результате льготного налогообложения средства будут направлены на развитие производственной базы предприятия.</w:t>
      </w:r>
    </w:p>
    <w:p>
      <w:pPr>
        <w:pStyle w:val="Normal"/>
        <w:ind w:left="0" w:right="0" w:firstLine="7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МУ ПАТП - 1 осуществляет пассажирские автобусные перевозки по социально значимым маршрутам на территории города Орла и дачным маршрутам.</w:t>
      </w:r>
    </w:p>
    <w:p>
      <w:pPr>
        <w:pStyle w:val="Normal"/>
        <w:widowControl w:val="false"/>
        <w:autoSpaceDE w:val="false"/>
        <w:ind w:left="0" w:right="0" w:firstLine="7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Основным источником дохода предприятия является выручка от предоставления услуг пассажирских перевозок в рамках маршрутной сети, включая выручку, полученную от продаж разовых билетов в автобусах и проценты от продаж проездных билетов.</w:t>
      </w:r>
    </w:p>
    <w:p>
      <w:pPr>
        <w:pStyle w:val="Normal"/>
        <w:widowControl w:val="false"/>
        <w:autoSpaceDE w:val="false"/>
        <w:ind w:left="0" w:right="0" w:firstLine="7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Поскольку основной целью деятельности муниципального предприятия является обеспечение предоставления комфортных, безопасных и бесперебойных услуг пассажирских перевозок автобусами всех категорий граждан города Орла, то одной из главных задач, вытекающих их этой цели, является обеспечение доступности данных услуг социальным категориям граждан.</w:t>
      </w:r>
    </w:p>
    <w:p>
      <w:pPr>
        <w:pStyle w:val="Normal"/>
        <w:widowControl w:val="false"/>
        <w:autoSpaceDE w:val="false"/>
        <w:ind w:left="0" w:right="0" w:firstLine="7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Для осуществления этой задачи введены социальные льготы для определенных  категорий граждан: </w:t>
      </w:r>
    </w:p>
    <w:p>
      <w:pPr>
        <w:pStyle w:val="Normal"/>
        <w:widowControl w:val="false"/>
        <w:autoSpaceDE w:val="false"/>
        <w:ind w:left="0" w:right="0" w:firstLine="7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социальная льгота для учащихся;</w:t>
      </w:r>
    </w:p>
    <w:p>
      <w:pPr>
        <w:pStyle w:val="Normal"/>
        <w:widowControl w:val="false"/>
        <w:autoSpaceDE w:val="false"/>
        <w:ind w:left="0" w:right="0" w:firstLine="7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социальная льгота для пенсионеров;</w:t>
      </w:r>
    </w:p>
    <w:p>
      <w:pPr>
        <w:pStyle w:val="Normal"/>
        <w:widowControl w:val="false"/>
        <w:autoSpaceDE w:val="false"/>
        <w:ind w:left="0" w:right="0" w:firstLine="7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социальная льгота для пенсионеров на проезд по дачному маршруту;</w:t>
      </w:r>
    </w:p>
    <w:p>
      <w:pPr>
        <w:pStyle w:val="Normal"/>
        <w:widowControl w:val="false"/>
        <w:autoSpaceDE w:val="false"/>
        <w:ind w:left="0" w:right="0" w:firstLine="7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социальная льгота по Единому социальному проездному билету.</w:t>
      </w:r>
    </w:p>
    <w:p>
      <w:pPr>
        <w:pStyle w:val="Normal"/>
        <w:widowControl w:val="false"/>
        <w:autoSpaceDE w:val="false"/>
        <w:ind w:left="0" w:right="0" w:firstLine="720"/>
        <w:jc w:val="both"/>
        <w:rPr/>
      </w:pPr>
      <w:r>
        <w:rPr>
          <w:rFonts w:cs="Arial" w:ascii="Arial" w:hAnsi="Arial"/>
          <w:sz w:val="24"/>
          <w:szCs w:val="24"/>
        </w:rPr>
        <w:t xml:space="preserve">Однако, предоставление вышеперечисленных льгот влечёт за собой снижение реальной валовой выучки от основной деятельности муниципального предприятия и  приводит к плановой убыточности. Так убыток за </w:t>
      </w:r>
      <w:r>
        <w:rPr>
          <w:rFonts w:cs="Arial" w:ascii="Arial" w:hAnsi="Arial"/>
          <w:sz w:val="24"/>
          <w:szCs w:val="24"/>
          <w:lang w:val="en-US"/>
        </w:rPr>
        <w:t>I</w:t>
      </w:r>
      <w:r>
        <w:rPr>
          <w:rFonts w:cs="Arial" w:ascii="Arial" w:hAnsi="Arial"/>
          <w:sz w:val="24"/>
          <w:szCs w:val="24"/>
        </w:rPr>
        <w:t xml:space="preserve"> полугодие 2015 года составил 28 164 тыс. рублей.</w:t>
      </w:r>
    </w:p>
    <w:p>
      <w:pPr>
        <w:pStyle w:val="Normal"/>
        <w:ind w:left="0" w:right="0" w:firstLine="720"/>
        <w:jc w:val="both"/>
        <w:rPr/>
      </w:pPr>
      <w:r>
        <w:rPr>
          <w:rFonts w:cs="Arial" w:ascii="Arial" w:hAnsi="Arial"/>
          <w:sz w:val="24"/>
          <w:szCs w:val="24"/>
        </w:rPr>
        <w:t xml:space="preserve">Освобождение МУ ПАТП – 1 от уплаты налога на имущество, который за 2015 год составит 351 488 рублей (прогнозируемая сумма на 2016 год – 487 478 рублей), позволит направить высвобожденные денежные средства на покупку необходимого оборудования для </w:t>
      </w:r>
      <w:r>
        <w:rPr>
          <w:rFonts w:cs="Arial" w:ascii="Arial" w:hAnsi="Arial"/>
          <w:iCs/>
          <w:sz w:val="24"/>
          <w:szCs w:val="24"/>
        </w:rPr>
        <w:t>осуществления текущего ремонта подвижного состава.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Таким образом, принятие предлагаемого для рассмотрения проекта Закона Орловской области будет способствовать: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</w:t>
        <w:tab/>
        <w:t>обеспечению условий для снижения аварийности систем водоснабжения и водоотведения и повышению качества предоставляемых услуг водоснабжения и водоотведения за счет реконструкции и модернизации действующих сетей и сооружений;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</w:t>
        <w:tab/>
        <w:t>сохранению и развитию организаций общественного транспорта.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tabs>
          <w:tab w:val="left" w:pos="900" w:leader="none"/>
          <w:tab w:val="left" w:pos="5220" w:leader="none"/>
        </w:tabs>
        <w:ind w:left="52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Приложение №3</w:t>
      </w:r>
    </w:p>
    <w:p>
      <w:pPr>
        <w:pStyle w:val="Normal"/>
        <w:tabs>
          <w:tab w:val="left" w:pos="900" w:leader="none"/>
          <w:tab w:val="left" w:pos="5220" w:leader="none"/>
        </w:tabs>
        <w:ind w:left="5280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к решению Орловского городского Совета народных депутатов</w:t>
      </w:r>
    </w:p>
    <w:p>
      <w:pPr>
        <w:pStyle w:val="Normal"/>
        <w:tabs>
          <w:tab w:val="left" w:pos="900" w:leader="none"/>
          <w:tab w:val="left" w:pos="5220" w:leader="none"/>
        </w:tabs>
        <w:ind w:left="52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от 30.10.2015 г. №3/0017 - ГС</w:t>
      </w:r>
    </w:p>
    <w:p>
      <w:pPr>
        <w:pStyle w:val="Normal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yle15"/>
        <w:widowControl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Финансово-экономическое обоснование</w:t>
      </w:r>
    </w:p>
    <w:p>
      <w:pPr>
        <w:pStyle w:val="Normal"/>
        <w:jc w:val="center"/>
        <w:rPr/>
      </w:pPr>
      <w:r>
        <w:rPr>
          <w:rStyle w:val="Style13"/>
          <w:rFonts w:eastAsia="Calibri" w:cs="Arial" w:ascii="Arial" w:hAnsi="Arial"/>
          <w:spacing w:val="2"/>
          <w:sz w:val="24"/>
          <w:szCs w:val="24"/>
        </w:rPr>
        <w:t>к проекту Закона Орловской области</w:t>
      </w:r>
    </w:p>
    <w:p>
      <w:pPr>
        <w:pStyle w:val="Normal"/>
        <w:jc w:val="center"/>
        <w:rPr/>
      </w:pPr>
      <w:r>
        <w:rPr>
          <w:rStyle w:val="Style13"/>
          <w:rFonts w:eastAsia="Calibri" w:cs="Arial" w:ascii="Arial" w:hAnsi="Arial"/>
          <w:sz w:val="24"/>
          <w:szCs w:val="24"/>
        </w:rPr>
        <w:t xml:space="preserve">"О </w:t>
      </w:r>
      <w:r>
        <w:rPr>
          <w:rStyle w:val="Style13"/>
          <w:rFonts w:eastAsia="Calibri" w:cs="Arial" w:ascii="Arial" w:hAnsi="Arial"/>
          <w:spacing w:val="-6"/>
          <w:sz w:val="24"/>
          <w:szCs w:val="24"/>
        </w:rPr>
        <w:t>внесении изменений в статью 3 З</w:t>
      </w:r>
      <w:r>
        <w:rPr>
          <w:rStyle w:val="Style13"/>
          <w:rFonts w:eastAsia="Calibri" w:cs="Arial" w:ascii="Arial" w:hAnsi="Arial"/>
          <w:sz w:val="24"/>
          <w:szCs w:val="24"/>
        </w:rPr>
        <w:t>акона Орловской области</w:t>
      </w:r>
    </w:p>
    <w:p>
      <w:pPr>
        <w:pStyle w:val="Normal"/>
        <w:jc w:val="center"/>
        <w:rPr/>
      </w:pPr>
      <w:r>
        <w:rPr>
          <w:rStyle w:val="Style13"/>
          <w:rFonts w:eastAsia="Calibri" w:cs="Arial" w:ascii="Arial" w:hAnsi="Arial"/>
          <w:sz w:val="24"/>
          <w:szCs w:val="24"/>
        </w:rPr>
        <w:t>"О налоге на имущество организаций"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Принятие Закона Орловской области «О внесении изменений в статью 3 Закона Орловской области «О налоге на имущество организаций», устанавливающего освобождение от налогообложения имущества гарантирующих организаций - организаций, осуществляющих холодное водоснабжение и (или) водоотведение, определенных решением органа местного самоуправления поселения, городского округа, которые обязаны заключить договор холодного водоснабжения, договор водоотведения, единый договор холодного водоснабжения и водоотведения с любым обратившимся к ним лицом, чьи объекты подключены к централизованной системе холодного водоснабжения и (или) водоотведения, позволит гарантирующим организациям, оказывающим услуги в сфере водоснабжения, водоотведения и очистки сточных вод использовать высвободившиеся денежные средства на проведение мероприятий, направленных на повышение качества предоставляемых услуг водоснабжения, водоотведения и очистки сточных вод за счет реконструкции и модернизации действующих сетей и сооружений, а также на снижение аварийности систем водоснабжения и водоотведения в целях улучшения санитарно-эпидемиологического состояния Орловской области.</w:t>
      </w:r>
    </w:p>
    <w:p>
      <w:pPr>
        <w:pStyle w:val="Normal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</w:rPr>
        <w:t xml:space="preserve">Освобождение от налогообложения имущества </w:t>
      </w:r>
      <w:r>
        <w:rPr>
          <w:rFonts w:cs="Arial" w:ascii="Arial" w:hAnsi="Arial"/>
          <w:color w:val="000000"/>
          <w:sz w:val="24"/>
          <w:szCs w:val="24"/>
        </w:rPr>
        <w:t>организаций</w:t>
      </w:r>
      <w:r>
        <w:rPr>
          <w:rFonts w:cs="Arial" w:ascii="Arial" w:hAnsi="Arial"/>
          <w:sz w:val="24"/>
          <w:szCs w:val="24"/>
        </w:rPr>
        <w:t xml:space="preserve">, осуществляющих перевозку пассажиров городским наземным транспортом, </w:t>
      </w:r>
      <w:r>
        <w:rPr>
          <w:rFonts w:cs="Arial" w:ascii="Arial" w:hAnsi="Arial"/>
          <w:color w:val="000000"/>
          <w:sz w:val="24"/>
          <w:szCs w:val="24"/>
        </w:rPr>
        <w:t xml:space="preserve">будет способствовать сохранению и развитию организаций общественного </w:t>
      </w:r>
      <w:r>
        <w:rPr>
          <w:rFonts w:cs="Arial" w:ascii="Arial" w:hAnsi="Arial"/>
          <w:sz w:val="24"/>
          <w:szCs w:val="24"/>
        </w:rPr>
        <w:t>транспорта.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516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Приложение №4</w:t>
      </w:r>
    </w:p>
    <w:p>
      <w:pPr>
        <w:pStyle w:val="Normal"/>
        <w:tabs>
          <w:tab w:val="left" w:pos="900" w:leader="none"/>
          <w:tab w:val="left" w:pos="5220" w:leader="none"/>
        </w:tabs>
        <w:ind w:left="5160" w:righ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к решению Орловского городского Совета народных депутатов</w:t>
      </w:r>
    </w:p>
    <w:p>
      <w:pPr>
        <w:pStyle w:val="Normal"/>
        <w:tabs>
          <w:tab w:val="left" w:pos="900" w:leader="none"/>
          <w:tab w:val="left" w:pos="5220" w:leader="none"/>
        </w:tabs>
        <w:ind w:left="528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от 30.10.2015 г. №3/0017 - ГС</w:t>
      </w:r>
    </w:p>
    <w:p>
      <w:pPr>
        <w:pStyle w:val="Normal"/>
        <w:ind w:left="0" w:right="0" w:firstLine="709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center"/>
        <w:rPr/>
      </w:pPr>
      <w:r>
        <w:rPr>
          <w:rStyle w:val="Style13"/>
          <w:rFonts w:eastAsia="Calibri" w:cs="Arial" w:ascii="Arial" w:hAnsi="Arial"/>
          <w:sz w:val="24"/>
          <w:szCs w:val="24"/>
        </w:rPr>
        <w:t xml:space="preserve">Перечень законодательных и иных нормативных правовых актов, подлежащих признанию утратившими силу, приостановлению, изменению, дополнению или принятию в связи с принятием  закона Орловской области "О внесении изменений </w:t>
      </w:r>
      <w:r>
        <w:rPr>
          <w:rStyle w:val="Style13"/>
          <w:rFonts w:eastAsia="Calibri" w:cs="Arial" w:ascii="Arial" w:hAnsi="Arial"/>
          <w:spacing w:val="-6"/>
          <w:sz w:val="24"/>
          <w:szCs w:val="24"/>
        </w:rPr>
        <w:t>в статью 3 З</w:t>
      </w:r>
      <w:r>
        <w:rPr>
          <w:rStyle w:val="Style13"/>
          <w:rFonts w:eastAsia="Calibri" w:cs="Arial" w:ascii="Arial" w:hAnsi="Arial"/>
          <w:sz w:val="24"/>
          <w:szCs w:val="24"/>
        </w:rPr>
        <w:t>акона  Орловской области "О налоге на имущество организаций"</w:t>
      </w:r>
    </w:p>
    <w:p>
      <w:pPr>
        <w:pStyle w:val="Normal"/>
        <w:ind w:left="0" w:righ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0" w:right="0" w:firstLine="709"/>
        <w:jc w:val="both"/>
        <w:rPr/>
      </w:pPr>
      <w:r>
        <w:rPr>
          <w:rFonts w:cs="Arial" w:ascii="Arial" w:hAnsi="Arial"/>
          <w:sz w:val="24"/>
          <w:szCs w:val="24"/>
        </w:rPr>
        <w:t xml:space="preserve">Принятие </w:t>
      </w:r>
      <w:r>
        <w:rPr>
          <w:rStyle w:val="Style13"/>
          <w:rFonts w:eastAsia="Calibri" w:cs="Arial" w:ascii="Arial" w:hAnsi="Arial"/>
          <w:b w:val="false"/>
          <w:sz w:val="24"/>
          <w:szCs w:val="24"/>
        </w:rPr>
        <w:t>закона Орловской области</w:t>
      </w: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Style w:val="Style13"/>
          <w:rFonts w:eastAsia="Calibri" w:cs="Arial" w:ascii="Arial" w:hAnsi="Arial"/>
          <w:b w:val="false"/>
          <w:sz w:val="24"/>
          <w:szCs w:val="24"/>
        </w:rPr>
        <w:t xml:space="preserve">"О внесении изменений </w:t>
      </w:r>
      <w:r>
        <w:rPr>
          <w:rStyle w:val="Style13"/>
          <w:rFonts w:eastAsia="Calibri" w:cs="Arial" w:ascii="Arial" w:hAnsi="Arial"/>
          <w:b w:val="false"/>
          <w:spacing w:val="-6"/>
          <w:sz w:val="24"/>
          <w:szCs w:val="24"/>
        </w:rPr>
        <w:t>в статью 3 З</w:t>
      </w:r>
      <w:r>
        <w:rPr>
          <w:rStyle w:val="Style13"/>
          <w:rFonts w:eastAsia="Calibri" w:cs="Arial" w:ascii="Arial" w:hAnsi="Arial"/>
          <w:b w:val="false"/>
          <w:sz w:val="24"/>
          <w:szCs w:val="24"/>
        </w:rPr>
        <w:t xml:space="preserve">акона  Орловской области "О налоге на имущество организаций" </w:t>
      </w:r>
      <w:r>
        <w:rPr>
          <w:rFonts w:cs="Arial" w:ascii="Arial" w:hAnsi="Arial"/>
          <w:sz w:val="24"/>
          <w:szCs w:val="24"/>
        </w:rPr>
        <w:t>не потребует признания утратившими силу, приостановления, изменения, дополнения или принятия каких-либо актов регионального законодательства.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</w:pPr>
    <w:rPr>
      <w:rFonts w:ascii="Liberation Serif" w:hAnsi="Liberation Serif" w:eastAsia="SimSun" w:cs="Arial"/>
      <w:color w:val="auto"/>
      <w:sz w:val="24"/>
      <w:szCs w:val="24"/>
      <w:lang w:val="ru-RU" w:eastAsia="zh-CN" w:bidi="hi-IN"/>
    </w:rPr>
  </w:style>
  <w:style w:type="paragraph" w:styleId="2">
    <w:name w:val="Заголовок 2"/>
    <w:basedOn w:val="Normal"/>
    <w:next w:val="Normal"/>
    <w:pPr>
      <w:keepNext/>
      <w:numPr>
        <w:ilvl w:val="1"/>
        <w:numId w:val="1"/>
      </w:numPr>
      <w:spacing w:before="120" w:after="0"/>
      <w:jc w:val="both"/>
      <w:outlineLvl w:val="1"/>
      <w:outlineLvl w:val="1"/>
    </w:pPr>
    <w:rPr>
      <w:rFonts w:eastAsia="Calibri"/>
      <w:sz w:val="24"/>
    </w:rPr>
  </w:style>
  <w:style w:type="paragraph" w:styleId="4">
    <w:name w:val="Заголовок 4"/>
    <w:basedOn w:val="Normal"/>
    <w:next w:val="Normal"/>
    <w:pPr>
      <w:keepNext/>
      <w:numPr>
        <w:ilvl w:val="3"/>
        <w:numId w:val="1"/>
      </w:numPr>
      <w:spacing w:before="120" w:after="0"/>
      <w:jc w:val="center"/>
      <w:outlineLvl w:val="3"/>
      <w:outlineLvl w:val="3"/>
    </w:pPr>
    <w:rPr>
      <w:rFonts w:eastAsia="Calibri"/>
      <w:b/>
    </w:rPr>
  </w:style>
  <w:style w:type="character" w:styleId="Style12">
    <w:name w:val="Основной шрифт абзаца"/>
    <w:qFormat/>
    <w:rPr/>
  </w:style>
  <w:style w:type="character" w:styleId="Style13">
    <w:name w:val="Выделение жирным"/>
    <w:basedOn w:val="Style12"/>
    <w:rPr>
      <w:b/>
      <w:bCs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Ari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Верхний колонтитул"/>
    <w:basedOn w:val="Normal"/>
    <w:pPr>
      <w:tabs>
        <w:tab w:val="center" w:pos="4153" w:leader="none"/>
        <w:tab w:val="right" w:pos="8306" w:leader="none"/>
      </w:tabs>
    </w:pPr>
    <w:rPr>
      <w:rFonts w:eastAsia="Calib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5DEF46747CC42F6CA195485123EF21F1BD7A47FEB69E813FFCBA02EF39D8D6C2ADg3N" TargetMode="External"/><Relationship Id="rId4" Type="http://schemas.openxmlformats.org/officeDocument/2006/relationships/hyperlink" Target="consultantplus://offline/ref=ECA322BDC187DB74B2A55EA2BBC2CA2D27ACB2351D0052133F9D9856DCEF1B51E0D4B0B58E4EF01Ev5JEI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LibreOffice/4.4.3.2$Windows_x86 LibreOffice_project/88805f81e9fe61362df02b9941de8e38a9b5fd16</Application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ru-RU</dc:language>
  <dcterms:modified xsi:type="dcterms:W3CDTF">2015-11-09T10:36:17Z</dcterms:modified>
  <cp:revision>1</cp:revision>
</cp:coreProperties>
</file>