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19D" w:rsidRPr="00353CA6" w:rsidRDefault="0082619D" w:rsidP="0082619D">
      <w:pPr>
        <w:pStyle w:val="NoSpacing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sz w:val="24"/>
          <w:szCs w:val="24"/>
        </w:rPr>
        <w:t>Приложение № 1</w:t>
      </w:r>
    </w:p>
    <w:p w:rsidR="0082619D" w:rsidRPr="00353CA6" w:rsidRDefault="0082619D" w:rsidP="0082619D">
      <w:pPr>
        <w:rPr>
          <w:rFonts w:ascii="Arial" w:hAnsi="Arial" w:cs="Arial"/>
        </w:rPr>
      </w:pPr>
      <w:r w:rsidRPr="00353CA6">
        <w:rPr>
          <w:rFonts w:ascii="Arial" w:hAnsi="Arial" w:cs="Arial"/>
        </w:rPr>
        <w:t>к Плану восстановления платежеспособности муниципального образования «Город Орел» на 2025-2027 годы</w:t>
      </w:r>
    </w:p>
    <w:p w:rsidR="0082619D" w:rsidRPr="00353CA6" w:rsidRDefault="0082619D" w:rsidP="0082619D">
      <w:pPr>
        <w:pStyle w:val="NoSpacing"/>
        <w:ind w:firstLine="9072"/>
        <w:jc w:val="center"/>
        <w:rPr>
          <w:rFonts w:ascii="Arial" w:hAnsi="Arial" w:cs="Arial"/>
          <w:sz w:val="24"/>
          <w:szCs w:val="24"/>
        </w:rPr>
      </w:pPr>
    </w:p>
    <w:p w:rsidR="0082619D" w:rsidRPr="00353CA6" w:rsidRDefault="0082619D" w:rsidP="0082619D">
      <w:pPr>
        <w:pStyle w:val="NoSpacing"/>
        <w:ind w:firstLine="9072"/>
        <w:jc w:val="center"/>
        <w:rPr>
          <w:rFonts w:ascii="Arial" w:hAnsi="Arial" w:cs="Arial"/>
          <w:sz w:val="24"/>
          <w:szCs w:val="24"/>
        </w:rPr>
      </w:pPr>
    </w:p>
    <w:p w:rsidR="0082619D" w:rsidRPr="00353CA6" w:rsidRDefault="0082619D" w:rsidP="0082619D">
      <w:pPr>
        <w:jc w:val="center"/>
        <w:rPr>
          <w:rFonts w:ascii="Arial" w:hAnsi="Arial" w:cs="Arial"/>
          <w:bCs/>
          <w:color w:val="000000"/>
        </w:rPr>
      </w:pPr>
      <w:r w:rsidRPr="00353CA6">
        <w:rPr>
          <w:rFonts w:ascii="Arial" w:hAnsi="Arial" w:cs="Arial"/>
          <w:bCs/>
          <w:color w:val="000000"/>
        </w:rPr>
        <w:t>Направление собственных доходов бюджета на исполнение просроченных бюджетных обязательств</w:t>
      </w:r>
    </w:p>
    <w:p w:rsidR="0082619D" w:rsidRPr="00353CA6" w:rsidRDefault="0082619D" w:rsidP="0082619D">
      <w:pPr>
        <w:pStyle w:val="NoSpacing"/>
        <w:jc w:val="center"/>
        <w:rPr>
          <w:rFonts w:ascii="Arial" w:hAnsi="Arial" w:cs="Arial"/>
          <w:bCs/>
          <w:color w:val="000000"/>
          <w:sz w:val="24"/>
          <w:szCs w:val="24"/>
        </w:rPr>
      </w:pPr>
      <w:r w:rsidRPr="00353CA6">
        <w:rPr>
          <w:rFonts w:ascii="Arial" w:hAnsi="Arial" w:cs="Arial"/>
          <w:bCs/>
          <w:color w:val="000000"/>
          <w:sz w:val="24"/>
          <w:szCs w:val="24"/>
        </w:rPr>
        <w:t>муниципального образования «Город Орёл»</w:t>
      </w:r>
    </w:p>
    <w:p w:rsidR="0082619D" w:rsidRPr="00353CA6" w:rsidRDefault="0082619D" w:rsidP="0082619D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W w:w="14784" w:type="dxa"/>
        <w:tblInd w:w="97" w:type="dxa"/>
        <w:tblLook w:val="00A0" w:firstRow="1" w:lastRow="0" w:firstColumn="1" w:lastColumn="0" w:noHBand="0" w:noVBand="0"/>
      </w:tblPr>
      <w:tblGrid>
        <w:gridCol w:w="621"/>
        <w:gridCol w:w="5860"/>
        <w:gridCol w:w="1990"/>
        <w:gridCol w:w="1620"/>
        <w:gridCol w:w="1620"/>
        <w:gridCol w:w="1620"/>
        <w:gridCol w:w="1453"/>
      </w:tblGrid>
      <w:tr w:rsidR="0082619D" w:rsidRPr="00353CA6" w:rsidTr="000B28AF">
        <w:trPr>
          <w:trHeight w:val="405"/>
        </w:trPr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№</w:t>
            </w:r>
          </w:p>
        </w:tc>
        <w:tc>
          <w:tcPr>
            <w:tcW w:w="5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Наименование</w:t>
            </w:r>
          </w:p>
        </w:tc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ед. измерения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ind w:left="-81" w:right="-35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на 01.11.2024 года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ind w:left="-81" w:right="-35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за 2025 год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ind w:left="-81" w:right="-35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за 2026 год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ind w:left="-81" w:right="-35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за 2027 год</w:t>
            </w:r>
          </w:p>
        </w:tc>
      </w:tr>
      <w:tr w:rsidR="0082619D" w:rsidRPr="00353CA6" w:rsidTr="000B28AF">
        <w:trPr>
          <w:trHeight w:val="300"/>
        </w:trPr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5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(факт)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(план)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(план)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(план)</w:t>
            </w:r>
          </w:p>
        </w:tc>
      </w:tr>
      <w:tr w:rsidR="0082619D" w:rsidRPr="00353CA6" w:rsidTr="000B28AF">
        <w:trPr>
          <w:trHeight w:val="55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Собственные доходы бюджета муниципального образования «Город Орёл»</w:t>
            </w:r>
            <w:r w:rsidRPr="00353CA6">
              <w:rPr>
                <w:rFonts w:ascii="Arial" w:hAnsi="Arial" w:cs="Arial"/>
                <w:bCs/>
                <w:i/>
                <w:iCs/>
                <w:color w:val="000000"/>
              </w:rPr>
              <w:t xml:space="preserve"> (прогнозные данные)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тыс. рублей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10 442 931,6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9 572 947,0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10 235 351,4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ind w:left="-108" w:right="-95"/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10 235 351,4</w:t>
            </w:r>
          </w:p>
        </w:tc>
      </w:tr>
      <w:tr w:rsidR="0082619D" w:rsidRPr="00353CA6" w:rsidTr="000B28AF">
        <w:trPr>
          <w:trHeight w:val="701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  <w:color w:val="000000"/>
              </w:rPr>
              <w:t>1.1.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  <w:color w:val="000000"/>
              </w:rPr>
              <w:t>Объем собственных доходов бюджета муниципального образования на исполнение обязательств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  <w:color w:val="000000"/>
              </w:rPr>
              <w:t>тыс. рублей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  <w:color w:val="000000"/>
              </w:rPr>
              <w:t>х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187 036,1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300 000,0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300 000,0</w:t>
            </w:r>
          </w:p>
        </w:tc>
      </w:tr>
      <w:tr w:rsidR="0082619D" w:rsidRPr="00353CA6" w:rsidTr="000B28AF">
        <w:trPr>
          <w:trHeight w:val="761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Объем просроченных бюджетных обязательств муниципального образования «Город Орёл»</w:t>
            </w:r>
            <w:r w:rsidRPr="00353CA6">
              <w:rPr>
                <w:rFonts w:ascii="Arial" w:hAnsi="Arial" w:cs="Arial"/>
                <w:bCs/>
                <w:i/>
                <w:iCs/>
                <w:color w:val="000000"/>
              </w:rPr>
              <w:t xml:space="preserve"> </w:t>
            </w:r>
            <w:r w:rsidRPr="00353CA6">
              <w:rPr>
                <w:rFonts w:ascii="Arial" w:hAnsi="Arial" w:cs="Arial"/>
                <w:bCs/>
                <w:color w:val="000000"/>
              </w:rPr>
              <w:t xml:space="preserve">на конец года 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тыс. рублей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787 036,1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600 000,0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300 000,0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0,0</w:t>
            </w:r>
          </w:p>
        </w:tc>
      </w:tr>
      <w:tr w:rsidR="0082619D" w:rsidRPr="00353CA6" w:rsidTr="000B28AF">
        <w:trPr>
          <w:trHeight w:val="1539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19D" w:rsidRPr="00353CA6" w:rsidRDefault="0082619D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Доля собственных доходов бюджета муниципального образования, ежегодно направляемая на исполнение просроченных бюджетных обязательств (в соответствии с п. 2 ст. 168.4 Бюджетного кодекса Российской Федерации)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  <w:color w:val="000000"/>
              </w:rPr>
              <w:t>х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2,0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2,9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19D" w:rsidRPr="00353CA6" w:rsidRDefault="0082619D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2,9</w:t>
            </w:r>
          </w:p>
        </w:tc>
      </w:tr>
    </w:tbl>
    <w:p w:rsidR="0082284C" w:rsidRDefault="0082284C">
      <w:bookmarkStart w:id="0" w:name="_GoBack"/>
      <w:bookmarkEnd w:id="0"/>
    </w:p>
    <w:sectPr w:rsidR="0082284C" w:rsidSect="0082619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9D"/>
    <w:rsid w:val="0082284C"/>
    <w:rsid w:val="0082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337294-DA37-44E7-A296-F49852F5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19D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link w:val="NoSpacingChar"/>
    <w:rsid w:val="0082619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NoSpacing"/>
    <w:locked/>
    <w:rsid w:val="0082619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employee</dc:creator>
  <cp:keywords/>
  <dc:description/>
  <cp:lastModifiedBy>employee</cp:lastModifiedBy>
  <cp:revision>1</cp:revision>
  <dcterms:created xsi:type="dcterms:W3CDTF">2024-12-26T09:48:00Z</dcterms:created>
  <dcterms:modified xsi:type="dcterms:W3CDTF">2024-12-26T09:49:00Z</dcterms:modified>
</cp:coreProperties>
</file>